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40" w:type="dxa"/>
        <w:tblLayout w:type="fixed"/>
        <w:tblLook w:val="0000" w:firstRow="0" w:lastRow="0" w:firstColumn="0" w:lastColumn="0" w:noHBand="0" w:noVBand="0"/>
      </w:tblPr>
      <w:tblGrid>
        <w:gridCol w:w="3600"/>
        <w:gridCol w:w="1575"/>
        <w:gridCol w:w="563"/>
        <w:gridCol w:w="562"/>
        <w:gridCol w:w="1425"/>
        <w:gridCol w:w="1688"/>
        <w:gridCol w:w="1143"/>
        <w:gridCol w:w="1838"/>
        <w:gridCol w:w="1275"/>
        <w:gridCol w:w="2381"/>
      </w:tblGrid>
      <w:tr w:rsidR="00000000">
        <w:tc>
          <w:tcPr>
            <w:tcW w:w="3600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C0504D"/>
          </w:tcPr>
          <w:p w:rsidR="00000000" w:rsidRDefault="00DE5C8E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>2020 rok</w:t>
            </w:r>
          </w:p>
        </w:tc>
        <w:tc>
          <w:tcPr>
            <w:tcW w:w="12450" w:type="dxa"/>
            <w:gridSpan w:val="9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  <w:right w:val="thickThinMediumGap" w:sz="24" w:space="0" w:color="000000"/>
            </w:tcBorders>
            <w:shd w:val="clear" w:color="auto" w:fill="9BBB5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36"/>
                <w:szCs w:val="36"/>
              </w:rPr>
              <w:t>2021 rok</w:t>
            </w:r>
          </w:p>
        </w:tc>
      </w:tr>
      <w:tr w:rsidR="00000000">
        <w:trPr>
          <w:trHeight w:val="208"/>
        </w:trPr>
        <w:tc>
          <w:tcPr>
            <w:tcW w:w="3600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GRUDZIEŃ</w:t>
            </w:r>
          </w:p>
        </w:tc>
        <w:tc>
          <w:tcPr>
            <w:tcW w:w="1575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STYCZEŃ</w:t>
            </w:r>
          </w:p>
        </w:tc>
        <w:tc>
          <w:tcPr>
            <w:tcW w:w="1125" w:type="dxa"/>
            <w:gridSpan w:val="2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LUTY</w:t>
            </w:r>
          </w:p>
        </w:tc>
        <w:tc>
          <w:tcPr>
            <w:tcW w:w="1425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MARZEC</w:t>
            </w:r>
          </w:p>
        </w:tc>
        <w:tc>
          <w:tcPr>
            <w:tcW w:w="1688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KWIECIEN</w:t>
            </w:r>
          </w:p>
        </w:tc>
        <w:tc>
          <w:tcPr>
            <w:tcW w:w="1143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MAJ</w:t>
            </w:r>
          </w:p>
        </w:tc>
        <w:tc>
          <w:tcPr>
            <w:tcW w:w="1838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CZERWIEC</w:t>
            </w:r>
          </w:p>
        </w:tc>
        <w:tc>
          <w:tcPr>
            <w:tcW w:w="1275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LIPIEC</w:t>
            </w:r>
          </w:p>
        </w:tc>
        <w:tc>
          <w:tcPr>
            <w:tcW w:w="2381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  <w:right w:val="thickThinMediumGap" w:sz="24" w:space="0" w:color="000000"/>
            </w:tcBorders>
            <w:shd w:val="clear" w:color="auto" w:fill="D9D9D9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SIERPIEŃ</w:t>
            </w:r>
          </w:p>
        </w:tc>
      </w:tr>
      <w:tr w:rsidR="00000000">
        <w:tc>
          <w:tcPr>
            <w:tcW w:w="6300" w:type="dxa"/>
            <w:gridSpan w:val="4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F2DBDB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28 lutego   </w:t>
            </w:r>
          </w:p>
          <w:p w:rsidR="00000000" w:rsidRDefault="00DE5C8E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ORL powinny podjąć uchwały o ustaleniu liczby członków rejonu wyborczego uprawnionych do wyboru jednego delegata, minimalną i maksymalną liczbę członków </w:t>
            </w:r>
            <w:r>
              <w:rPr>
                <w:rFonts w:ascii="Arial" w:hAnsi="Arial" w:cs="Arial"/>
                <w:sz w:val="18"/>
                <w:szCs w:val="18"/>
              </w:rPr>
              <w:t>rejonu wyborczego.</w:t>
            </w:r>
          </w:p>
        </w:tc>
        <w:tc>
          <w:tcPr>
            <w:tcW w:w="1425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thickThinMediumGap" w:sz="24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thickThinMediumGap" w:sz="24" w:space="0" w:color="000000"/>
              <w:left w:val="single" w:sz="48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ckThinMediumGap" w:sz="24" w:space="0" w:color="000000"/>
              <w:left w:val="single" w:sz="48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thickThinMediumGap" w:sz="24" w:space="0" w:color="000000"/>
              <w:left w:val="single" w:sz="48" w:space="0" w:color="000000"/>
              <w:bottom w:val="thickThinMediumGap" w:sz="24" w:space="0" w:color="000000"/>
              <w:right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>
        <w:tc>
          <w:tcPr>
            <w:tcW w:w="3600" w:type="dxa"/>
            <w:tcBorders>
              <w:top w:val="single" w:sz="6" w:space="0" w:color="000000"/>
              <w:left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tcBorders>
              <w:top w:val="thickThinMediumGap" w:sz="24" w:space="0" w:color="000000"/>
              <w:left w:val="dotDash" w:sz="2" w:space="0" w:color="000000"/>
              <w:bottom w:val="thickThinMediumGap" w:sz="24" w:space="0" w:color="000000"/>
            </w:tcBorders>
            <w:shd w:val="clear" w:color="auto" w:fill="CCFFCC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1 stycznia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kwietnia</w:t>
            </w:r>
          </w:p>
          <w:p w:rsidR="00000000" w:rsidRDefault="00DE5C8E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OKW ustala rejony wyborcze, ORL na wniosek OKW podejmuje uchwałę o utworzeniu rejonów wyborczych, OKW ustala imienne listy członków rejonów wyborczych</w:t>
            </w:r>
          </w:p>
        </w:tc>
        <w:tc>
          <w:tcPr>
            <w:tcW w:w="1143" w:type="dxa"/>
            <w:tcBorders>
              <w:top w:val="single" w:sz="6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48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8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48" w:space="0" w:color="000000"/>
              <w:bottom w:val="thickThinMediumGap" w:sz="24" w:space="0" w:color="000000"/>
              <w:right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5738" w:type="dxa"/>
            <w:gridSpan w:val="3"/>
            <w:tcBorders>
              <w:top w:val="single" w:sz="6" w:space="0" w:color="000000"/>
              <w:left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5"/>
            <w:tcBorders>
              <w:top w:val="thickThinMediumGap" w:sz="24" w:space="0" w:color="000000"/>
              <w:left w:val="dotDash" w:sz="2" w:space="0" w:color="000000"/>
              <w:bottom w:val="thickThinMediumGap" w:sz="24" w:space="0" w:color="000000"/>
            </w:tcBorders>
            <w:shd w:val="clear" w:color="auto" w:fill="00FF00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czerwca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00000" w:rsidRDefault="00DE5C8E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OKW przyjmuje wnioski o umie</w:t>
            </w:r>
            <w:r>
              <w:rPr>
                <w:rFonts w:ascii="Arial" w:hAnsi="Arial" w:cs="Arial"/>
                <w:sz w:val="18"/>
                <w:szCs w:val="18"/>
              </w:rPr>
              <w:t>szczenie na liście innego rejonu wyborczego, ustala i publikuje ostateczne listy członków rejonów wyborczych oraz liczbę mandatów w każdym rejonie wyborczym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8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48" w:space="0" w:color="000000"/>
              <w:bottom w:val="thickThinMediumGap" w:sz="24" w:space="0" w:color="000000"/>
              <w:right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0000">
        <w:trPr>
          <w:trHeight w:val="705"/>
        </w:trPr>
        <w:tc>
          <w:tcPr>
            <w:tcW w:w="7725" w:type="dxa"/>
            <w:gridSpan w:val="5"/>
            <w:tcBorders>
              <w:top w:val="single" w:sz="6" w:space="0" w:color="000000"/>
              <w:left w:val="thickThinMediumGap" w:sz="24" w:space="0" w:color="000000"/>
              <w:bottom w:val="thickThinMediumGap" w:sz="24" w:space="0" w:color="000000"/>
            </w:tcBorders>
            <w:shd w:val="clear" w:color="auto" w:fill="auto"/>
          </w:tcPr>
          <w:p w:rsidR="00000000" w:rsidRDefault="00DE5C8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25" w:type="dxa"/>
            <w:gridSpan w:val="5"/>
            <w:tcBorders>
              <w:top w:val="thickThinMediumGap" w:sz="24" w:space="0" w:color="000000"/>
              <w:left w:val="dotDash" w:sz="2" w:space="0" w:color="000000"/>
              <w:bottom w:val="thickThinMediumGap" w:sz="24" w:space="0" w:color="000000"/>
              <w:right w:val="thickThinMediumGap" w:sz="24" w:space="0" w:color="000000"/>
            </w:tcBorders>
            <w:shd w:val="clear" w:color="auto" w:fill="339966"/>
          </w:tcPr>
          <w:p w:rsidR="00000000" w:rsidRDefault="00DE5C8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31 sierpnia </w:t>
            </w:r>
          </w:p>
          <w:p w:rsidR="00000000" w:rsidRDefault="00DE5C8E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ustalanie listy kandydatów i jej zamknięcie uchwałą OK</w:t>
            </w:r>
            <w:r>
              <w:rPr>
                <w:rFonts w:ascii="Arial" w:hAnsi="Arial" w:cs="Arial"/>
                <w:sz w:val="18"/>
                <w:szCs w:val="18"/>
                <w:u w:val="words"/>
              </w:rPr>
              <w:t>W</w:t>
            </w:r>
          </w:p>
        </w:tc>
      </w:tr>
    </w:tbl>
    <w:p w:rsidR="00000000" w:rsidRDefault="00DE5C8E">
      <w:pPr>
        <w:jc w:val="center"/>
      </w:pPr>
      <w:r>
        <w:rPr>
          <w:rFonts w:cs="Calibri"/>
          <w:b/>
          <w:sz w:val="52"/>
          <w:szCs w:val="52"/>
        </w:rPr>
        <w:t xml:space="preserve"> </w:t>
      </w:r>
      <w:r>
        <w:rPr>
          <w:rFonts w:ascii="Arial" w:hAnsi="Arial" w:cs="Arial"/>
          <w:b/>
          <w:sz w:val="52"/>
          <w:szCs w:val="52"/>
        </w:rPr>
        <w:t xml:space="preserve">KALENDARZ WYBORCZY – </w:t>
      </w:r>
      <w:r>
        <w:rPr>
          <w:rFonts w:ascii="Arial" w:hAnsi="Arial" w:cs="Arial"/>
          <w:b/>
          <w:sz w:val="52"/>
          <w:szCs w:val="52"/>
        </w:rPr>
        <w:t>cz. 1</w:t>
      </w:r>
    </w:p>
    <w:sectPr w:rsidR="00000000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C8E"/>
    <w:rsid w:val="00D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7EE028-30D6-4166-BE4F-ED34CEFD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mjodlowski</dc:creator>
  <cp:keywords/>
  <cp:lastModifiedBy>Wojciech Idaszak</cp:lastModifiedBy>
  <cp:revision>2</cp:revision>
  <cp:lastPrinted>1995-11-21T15:41:00Z</cp:lastPrinted>
  <dcterms:created xsi:type="dcterms:W3CDTF">2020-10-01T11:23:00Z</dcterms:created>
  <dcterms:modified xsi:type="dcterms:W3CDTF">2020-10-01T11:23:00Z</dcterms:modified>
</cp:coreProperties>
</file>