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BD" w:rsidRPr="00313ABD" w:rsidRDefault="00313ABD" w:rsidP="00313ABD">
      <w:pPr>
        <w:shd w:val="clear" w:color="auto" w:fill="FFFFFF"/>
        <w:spacing w:before="240" w:after="240" w:line="480" w:lineRule="atLeast"/>
        <w:jc w:val="center"/>
        <w:rPr>
          <w:rFonts w:ascii="Arial" w:eastAsia="Times New Roman" w:hAnsi="Arial" w:cs="Arial"/>
          <w:b/>
          <w:bCs/>
          <w:color w:val="515E65"/>
          <w:sz w:val="32"/>
          <w:szCs w:val="32"/>
          <w:lang w:eastAsia="pl-PL"/>
        </w:rPr>
      </w:pPr>
      <w:r w:rsidRPr="00313ABD">
        <w:rPr>
          <w:rFonts w:ascii="Arial" w:eastAsia="Times New Roman" w:hAnsi="Arial" w:cs="Arial"/>
          <w:b/>
          <w:bCs/>
          <w:color w:val="515E65"/>
          <w:sz w:val="32"/>
          <w:szCs w:val="32"/>
          <w:lang w:eastAsia="pl-PL"/>
        </w:rPr>
        <w:t>Zmiany przepisów dotyczące lekarzy w związku z COVID-19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color w:val="515E65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515E65"/>
          <w:sz w:val="24"/>
          <w:szCs w:val="24"/>
          <w:lang w:eastAsia="pl-PL"/>
        </w:rPr>
        <w:t>/Dz. U. 20.567/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b/>
          <w:bCs/>
          <w:i/>
          <w:iCs/>
          <w:color w:val="515E65"/>
          <w:sz w:val="24"/>
          <w:szCs w:val="24"/>
          <w:lang w:eastAsia="pl-PL"/>
        </w:rPr>
        <w:t>Lekarze w trakcie stażu kierowani w czasie epidemii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w czasie stanu epidemii lekarz stażysta może zostać skierowany przez wojewodę do pracy przy zwalczaniu epidemii /na podstawie art. 47 ustawy z dnia 5 grudnia 2008 r. o zapobieganiu oraz zwalczaniu zakażeń i chorób zakaźnych u ludzi/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pracodawca może skierować lekarza stażystę do realizacji innych zadań niż wynikające z umowy o pracę w zakresie realizacji stażu podyplomowego;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praca zlecona lekarzowi stażyście musi być dostosowana do jego poziomu wiedzy i umiejętności;  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lekarz stażysta podlega nadzorowi i kierownictwu lekarza specjalisty wyznaczonego przez kierownika jednostki, do której został skierowany lekarz stażysta;  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minister zdrowia może uznać, w drodze decyzji, okres, w którym lekarz nie realizował programu stażu podyplomowego, za równoważny z realizowaniem tego programu, jeżeli realizował w tym czasie zadania wyznaczone mu w powyższy sposób – wymagany jest  wniosek lekarza stażysty w tym zakresie;  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 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b/>
          <w:bCs/>
          <w:i/>
          <w:iCs/>
          <w:color w:val="515E65"/>
          <w:sz w:val="24"/>
          <w:szCs w:val="24"/>
          <w:lang w:eastAsia="pl-PL"/>
        </w:rPr>
        <w:t>Lekarze w trakcie specjalizacji w czasie epidemii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w czasie stanu epidemii lekarz odbywający szkolenie specjalizacyjne może zostać skierowany przez wojewodę do pracy przy zwalczaniu epidemii /na podstawie art. 47 ustawy z dnia 5 grudnia 2008 r. o zapobieganiu oraz zwalczaniu zakażeń i chorób zakaźnych u ludzi/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lastRenderedPageBreak/>
        <w:t>– skierowanie do podmiotu, w którym odbywa szkolenie specjalizacyjne albo do innego podmiotu;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pracodawca może skierować lekarza w trakcie specjalizacji do realizacji innych zadań niż wynikające z umowy w zakresie realizacji szkolenia specjalizacyjnego – chyba że wojewoda wcześniej wyda powyższą decyzję;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praca zlecona lekarzowi stażyście musi być dostosowana do jego poziomu wiedzy i umiejętności;  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lekarz w trakcie specjalizacji podlega nadzorowi i kierownictwu lekarza specjalisty wyznaczonego przez kierownika jednostki, do której został skierowany lekarz stażysta;  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lekarz nadzorujący nabywa odpowiednie uprawnienia kierownika specjalizacji;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dyrektor CMKP może uznać, w drodze decyzji, okres, w którym lekarz nie realizował programu szkolenia specjalizacyjnego , za równoważny z realizowaniem tego programu, jeżeli realizował w tym czasie zadania wyznaczone mu w powyższy sposób – wymagany jest  wniosek lekarza w tym zakresie;  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lekarz, któremu odwołano kurs specjalizacyjny w związku ze stanem epidemii, jest zwolniony z obowiązku realizacji tego kursu, jeżeli realizacja tego kursu wymaga przedłużenia szkolenia specjalizacyjnego o okres dłuższy niż 3 miesiące oraz zrealizował wszystkie inne kursy objęte programem specjalizacji;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 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b/>
          <w:bCs/>
          <w:i/>
          <w:iCs/>
          <w:color w:val="515E65"/>
          <w:sz w:val="24"/>
          <w:szCs w:val="24"/>
          <w:lang w:eastAsia="pl-PL"/>
        </w:rPr>
        <w:t>Zmiany dot. LEK / LDEK / PES  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w czasie stanu epidemii minister właściwy do spraw zdrowia może zmienić terminy LEK  / LDEK / PES oraz terminy zgłoszenia woli ich odbycia;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łączny okres przesunięcia danego terminu nie może być dłuższy niż 5 miesięcy;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lastRenderedPageBreak/>
        <w:t>– informację o zmianie tych terminów minister ogłasza na swojej stronie internetowej;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lekarz, który wystąpił do dyrektora Centrum Egzaminów Medycznych z wnioskiem o przystąpienie do Państwowego Egzaminu Specjalizacyjnego w wiosennej sesji egzaminacyjnej w 2020 r., uzyskuje tytuł lekarza specjalisty w danej dziedzinie medycyny pod warunkiem, że:</w:t>
      </w:r>
    </w:p>
    <w:p w:rsidR="00166AFC" w:rsidRPr="00166AFC" w:rsidRDefault="00166AFC" w:rsidP="00166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300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złożył z wynikiem pozytywnym część testową PES w tej dziedzinie medycyny;</w:t>
      </w:r>
    </w:p>
    <w:p w:rsidR="00166AFC" w:rsidRPr="00166AFC" w:rsidRDefault="00166AFC" w:rsidP="00166A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300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część ustna PES w tej dziedzinie medycyny nie odbyła się do dnia 31 maja 2020 r.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b/>
          <w:bCs/>
          <w:i/>
          <w:iCs/>
          <w:color w:val="515E65"/>
          <w:sz w:val="24"/>
          <w:szCs w:val="24"/>
          <w:lang w:eastAsia="pl-PL"/>
        </w:rPr>
        <w:t>Pobieranie krwi w czasie epidemii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czynności związane z pobieraniem krwi lub jej składników /wykonywane przez lekarza/ na polecenie kierownika jednostki organizacyjnej publicznej służby krwi, mogą być wykonywane przez pielęgniarkę;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ww. pielęgniarka musi posiadać prawo wykonywania zawodu pielęgniarki oraz przeprowadzić, pod nadzorem lekarza, co najmniej 100 kwalifikacji dawców do oddania krwi lub jej składników;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b/>
          <w:bCs/>
          <w:i/>
          <w:iCs/>
          <w:color w:val="515E65"/>
          <w:sz w:val="24"/>
          <w:szCs w:val="24"/>
          <w:lang w:eastAsia="pl-PL"/>
        </w:rPr>
        <w:t>Izolacja w warunkach domowych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nowa „instytucja” dot. osób przebywających na terytorium RP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odosobnienie osoby chorej z przebiegiem choroby zakaźnej w celu zapobieżenia szerzenia się chorób szczególnie niebezpiecznych i wysoce zakaźnych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w miejscu zamieszkania lub pobytu osoby chorej z przebiegiem choroby zakaźnej;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ww. osoba chora nie wymaga bezwzględnej hospitalizacji ze względów medycznych;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lastRenderedPageBreak/>
        <w:t>– lekarz zlecający izolację w warunkach domowych, jest obowiązany niezwłocznie zawiadomić państwowego powiatowego inspektora sanitarnego właściwego dla izolacji w warunkach domowych;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b/>
          <w:bCs/>
          <w:i/>
          <w:iCs/>
          <w:color w:val="515E65"/>
          <w:sz w:val="24"/>
          <w:szCs w:val="24"/>
          <w:lang w:eastAsia="pl-PL"/>
        </w:rPr>
        <w:t>Uproszczona dokumentacja w czasie epidemii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 minister zdrowia może określić, w drodze rozporządzenia:</w:t>
      </w:r>
    </w:p>
    <w:p w:rsidR="00166AFC" w:rsidRPr="00166AFC" w:rsidRDefault="00166AFC" w:rsidP="00166A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300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uproszczone rodzaje i zakres dokumentacji medycznej</w:t>
      </w:r>
    </w:p>
    <w:p w:rsidR="00166AFC" w:rsidRPr="00166AFC" w:rsidRDefault="00166AFC" w:rsidP="00166A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300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uproszczony sposób przetwarzania dokumentacji medycznej</w:t>
      </w:r>
    </w:p>
    <w:p w:rsidR="00166AFC" w:rsidRPr="00166AFC" w:rsidRDefault="00166AFC" w:rsidP="00166A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300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skrócony okres przechowywania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obowiązujące od dnia ogłoszenia stanu zagrożenia epidemicznego lub stanu epidemii,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wydając ww. rozporządzenie minister zdrowia powinien uwzględnić konieczność szybkiego i skutecznego podejmowania działań zapobiegających szerzeniu się epidemii oraz ochrony danych i informacji dotyczących stanu zdrowia pacjenta;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b/>
          <w:bCs/>
          <w:i/>
          <w:iCs/>
          <w:color w:val="515E65"/>
          <w:sz w:val="24"/>
          <w:szCs w:val="24"/>
          <w:lang w:eastAsia="pl-PL"/>
        </w:rPr>
        <w:t>Skierowanie do pracy przy zwalczaniu epidemii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decyzji wojewody o skierowaniu do pracy niosącej ryzyko zakażenia przy zwalczaniu epidemii dodatkowo nie podlegają (poprzednio był zapis: „kobiety w ciąży lub osoby wychowujące dzieci w wieku do 18 lat, w tym osoby wychowujące samotnie dzieci do lat 18”):</w:t>
      </w:r>
    </w:p>
    <w:p w:rsidR="00166AFC" w:rsidRPr="00166AFC" w:rsidRDefault="00166AFC" w:rsidP="00166A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300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kobiety w ciąży;</w:t>
      </w:r>
    </w:p>
    <w:p w:rsidR="00166AFC" w:rsidRPr="00166AFC" w:rsidRDefault="00166AFC" w:rsidP="00166A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300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osoby samotnie wychowujące dziecko w wieku do 18 lat;</w:t>
      </w:r>
    </w:p>
    <w:p w:rsidR="00166AFC" w:rsidRPr="00166AFC" w:rsidRDefault="00166AFC" w:rsidP="00166A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300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osoby wychowujące dziecko w wieku do 14 lat;</w:t>
      </w:r>
    </w:p>
    <w:p w:rsidR="00166AFC" w:rsidRPr="00166AFC" w:rsidRDefault="00166AFC" w:rsidP="00166A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ind w:left="300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4. osoby wychowujące dziecko z orzeczeniem o niepełnosprawności lub orzeczeniem o potrzebie kształcenia specjalnego;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lastRenderedPageBreak/>
        <w:t>– w przypadku gdy dziecko w wieku powyżej 14 lat jest wychowywane przez 2 osoby / którym przysługuje władza rodzicielska/ do pracy przy zwalczaniu epidemii może zostać skierowana wyłącznie jedna z nich;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decyzja o skierowaniu do pracy przy zwalczaniu epidemii może być przekazywana w każdy możliwy sposób zapewniający dotarcie decyzji do adresata, w tym ustnie;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decyzja wojewody przekazana w sposób inny niż na piśmie, jest doręczana na piśmie po ustaniu przyczyn uniemożliwiających jej doręczenie w ten sposób;</w:t>
      </w:r>
    </w:p>
    <w:p w:rsidR="001266C2" w:rsidRPr="00313ABD" w:rsidRDefault="00166AFC" w:rsidP="00166AFC">
      <w:pPr>
        <w:shd w:val="clear" w:color="auto" w:fill="FFFFFF"/>
        <w:spacing w:before="240" w:after="240" w:line="480" w:lineRule="atLeast"/>
        <w:rPr>
          <w:rFonts w:ascii="Arial" w:hAnsi="Arial" w:cs="Arial"/>
          <w:i/>
          <w:iCs/>
          <w:sz w:val="24"/>
          <w:szCs w:val="24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decyzja wojewody o skierowaniu do pracy przy zwalczaniu epidemii nie wymaga uzasadnienia;</w:t>
      </w:r>
      <w:r w:rsidR="00CA7E0A" w:rsidRPr="00313ABD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br/>
      </w:r>
      <w:r w:rsidR="00CA7E0A" w:rsidRPr="00313ABD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br/>
      </w:r>
      <w:r w:rsidR="001266C2" w:rsidRPr="00313ABD">
        <w:rPr>
          <w:rFonts w:ascii="Arial" w:hAnsi="Arial" w:cs="Arial"/>
          <w:b/>
          <w:bCs/>
          <w:i/>
          <w:iCs/>
          <w:sz w:val="24"/>
          <w:szCs w:val="24"/>
        </w:rPr>
        <w:t>Lekar</w:t>
      </w:r>
      <w:r w:rsidR="00313ABD" w:rsidRPr="00313ABD">
        <w:rPr>
          <w:rFonts w:ascii="Arial" w:hAnsi="Arial" w:cs="Arial"/>
          <w:b/>
          <w:bCs/>
          <w:i/>
          <w:iCs/>
          <w:sz w:val="24"/>
          <w:szCs w:val="24"/>
        </w:rPr>
        <w:t>z</w:t>
      </w:r>
      <w:r w:rsidR="001266C2" w:rsidRPr="00313ABD">
        <w:rPr>
          <w:rFonts w:ascii="Arial" w:hAnsi="Arial" w:cs="Arial"/>
          <w:b/>
          <w:bCs/>
          <w:i/>
          <w:iCs/>
          <w:sz w:val="24"/>
          <w:szCs w:val="24"/>
        </w:rPr>
        <w:t xml:space="preserve"> na kwarantannie</w:t>
      </w:r>
      <w:r w:rsidR="001266C2" w:rsidRPr="00313ABD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166AFC" w:rsidRPr="00166AFC" w:rsidRDefault="001266C2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313ABD">
        <w:rPr>
          <w:rFonts w:ascii="Arial" w:hAnsi="Arial" w:cs="Arial"/>
          <w:i/>
          <w:iCs/>
          <w:sz w:val="24"/>
          <w:szCs w:val="24"/>
        </w:rPr>
        <w:t>- w</w:t>
      </w:r>
      <w:r w:rsidR="00CA7E0A" w:rsidRPr="00313ABD">
        <w:rPr>
          <w:rFonts w:ascii="Arial" w:hAnsi="Arial" w:cs="Arial"/>
          <w:i/>
          <w:iCs/>
          <w:sz w:val="24"/>
          <w:szCs w:val="24"/>
        </w:rPr>
        <w:t xml:space="preserve"> o</w:t>
      </w:r>
      <w:r w:rsidR="00313ABD" w:rsidRPr="00313ABD">
        <w:rPr>
          <w:rFonts w:ascii="Arial" w:hAnsi="Arial" w:cs="Arial"/>
          <w:i/>
          <w:iCs/>
          <w:sz w:val="24"/>
          <w:szCs w:val="24"/>
        </w:rPr>
        <w:t>k</w:t>
      </w:r>
      <w:r w:rsidR="00CA7E0A" w:rsidRPr="00313ABD">
        <w:rPr>
          <w:rFonts w:ascii="Arial" w:hAnsi="Arial" w:cs="Arial"/>
          <w:i/>
          <w:iCs/>
          <w:sz w:val="24"/>
          <w:szCs w:val="24"/>
        </w:rPr>
        <w:t xml:space="preserve">resie ogłoszenia stanu zagrożenia epidemicznego lub stanu epidemii ubezpieczonemu wykonującemu zawód medyczny zatrudnionemu w podmiocie leczniczym, w okresie podlegania obowiązkowej kwarantannie lub izolacji </w:t>
      </w:r>
      <w:r w:rsidR="00CA7E0A" w:rsidRPr="00313ABD">
        <w:rPr>
          <w:rFonts w:ascii="Arial" w:hAnsi="Arial" w:cs="Arial"/>
          <w:i/>
          <w:iCs/>
          <w:sz w:val="24"/>
          <w:szCs w:val="24"/>
        </w:rPr>
        <w:br/>
        <w:t xml:space="preserve">w warunkach domowych, o których mowa w przepisach o zapobieganiu oraz zwalczaniu zakażeń i chorób zakaźnych u ludzi, wynikających z pozostawania </w:t>
      </w:r>
      <w:r w:rsidR="00CA7E0A" w:rsidRPr="00313ABD">
        <w:rPr>
          <w:rFonts w:ascii="Arial" w:hAnsi="Arial" w:cs="Arial"/>
          <w:i/>
          <w:iCs/>
          <w:sz w:val="24"/>
          <w:szCs w:val="24"/>
        </w:rPr>
        <w:br/>
        <w:t>w styczności z osobami chorymi z powodu COVID-19 w związku wykonywaniem obowiązków wynikających z zatrudnienia w podmiocie leczniczym oraz w czasie niezdolności do pracy z powodu COVID-19 powstałej w związku wykonywaniem obowiązków wynikających z zatrudnienia w podmiocie leczniczym przysługuje zasiłek chorobowy, którego miesięczny wymiar wynosi 100% podstawy wymiaru zasiłku obliczonej na podstawie przepisów ustawy o świadczeniach pieniężnych</w:t>
      </w:r>
      <w:r w:rsidR="00CA7E0A" w:rsidRPr="00313ABD">
        <w:rPr>
          <w:rFonts w:ascii="Arial" w:hAnsi="Arial" w:cs="Arial"/>
          <w:i/>
          <w:iCs/>
          <w:sz w:val="24"/>
          <w:szCs w:val="24"/>
        </w:rPr>
        <w:br/>
        <w:t xml:space="preserve"> z ubezpieczenia społecznego w razie choroby i macierzyństwa.";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b/>
          <w:bCs/>
          <w:i/>
          <w:iCs/>
          <w:color w:val="515E65"/>
          <w:sz w:val="24"/>
          <w:szCs w:val="24"/>
          <w:lang w:eastAsia="pl-PL"/>
        </w:rPr>
        <w:t>Kary pieniężne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każdy, kto narusza w czasie epidemii poniższe obowiązki: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lastRenderedPageBreak/>
        <w:t>–  od 5 000 zł do 10 000 zł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nakaz udostępnienia nieruchomości, lokali, terenów i dostarczenia środków transportu do działań przeciwepidemicznych przewidzianych planami przeciwepidemicznymi / obowiązek przeprowadzenia szczepień ochronnych w czasie epidemii / obowiązek poddania się badaniom lekarskim oraz stosowaniu innych środków profilaktycznych i zabiegów przez osoby chore i podejrzane o zachorowanie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od 5 000 zł do 30 000 zł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niewykonanie decyzji o skierowaniu do walki z epidemią / czasowe ograniczenie określonego sposobu przemieszczania się / obowiązek poddania się kwarantannie / nakaz ewakuacji w ustalonym czasie z określonych miejsc, terenów i obiektów / nakaz lub zakaz przebywania w określonych miejscach i obiektach oraz na określonych obszarach / zakaz opuszczania strefy zero przez osoby chore i podejrzane o zachorowanie / nakaz określonego sposobu przemieszczania się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od 10 000 zł do 30 000 zł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czasowe ograniczenie lub zakaz obrotu i używania określonych przedmiotów lub produktów spożywczych / czasowa reglamentację zaopatrzenia w określonego rodzaju artykuły / czasowe ograniczenie funkcjonowania określonych instytucji lub zakładów pracy / zakaz organizowania widowisk i innych zgromadzeń ludności / obowiązek wykonania określonych zabiegów sanitarnych / czasowe ograniczenie korzystania z lokali lub terenów oraz obowiązek ich zabezpieczenia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kary pieniężne wymierza, w drodze decyzji administracyjnej, państwowy powiatowy inspektor sanitarny i państwowy graniczny inspektor sanitarny, zaś w przypadku niewykonania decyzji o skierowaniu do walki z epidemią wojewoda lub minister zdrowia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t>– decyzję w sprawie kary pieniężnej doręcza się niezwłocznie;</w:t>
      </w:r>
    </w:p>
    <w:p w:rsidR="00166AFC" w:rsidRPr="00166AFC" w:rsidRDefault="00166AFC" w:rsidP="00166AFC">
      <w:pPr>
        <w:shd w:val="clear" w:color="auto" w:fill="FFFFFF"/>
        <w:spacing w:before="240" w:after="240" w:line="480" w:lineRule="atLeast"/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</w:pPr>
      <w:r w:rsidRPr="00166AFC">
        <w:rPr>
          <w:rFonts w:ascii="Arial" w:eastAsia="Times New Roman" w:hAnsi="Arial" w:cs="Arial"/>
          <w:i/>
          <w:iCs/>
          <w:color w:val="515E65"/>
          <w:sz w:val="24"/>
          <w:szCs w:val="24"/>
          <w:lang w:eastAsia="pl-PL"/>
        </w:rPr>
        <w:lastRenderedPageBreak/>
        <w:t>– decyzja w sprawie kary pieniężnej podlega natychmiastowemu wykonaniu z dniem jej doręczenia;</w:t>
      </w:r>
    </w:p>
    <w:p w:rsidR="009C34B5" w:rsidRDefault="009C34B5">
      <w:r>
        <w:br w:type="page"/>
      </w:r>
    </w:p>
    <w:p w:rsidR="009C34B5" w:rsidRPr="009C34B5" w:rsidRDefault="009C34B5" w:rsidP="009C34B5">
      <w:pPr>
        <w:shd w:val="clear" w:color="auto" w:fill="FFFFFF"/>
        <w:spacing w:before="150" w:after="150" w:line="600" w:lineRule="atLeast"/>
        <w:outlineLvl w:val="0"/>
        <w:rPr>
          <w:rFonts w:ascii="Arial" w:eastAsia="Times New Roman" w:hAnsi="Arial" w:cs="Arial"/>
          <w:color w:val="0C632E"/>
          <w:spacing w:val="15"/>
          <w:kern w:val="36"/>
          <w:sz w:val="33"/>
          <w:szCs w:val="33"/>
          <w:lang w:eastAsia="pl-PL"/>
        </w:rPr>
      </w:pPr>
      <w:r>
        <w:rPr>
          <w:rFonts w:ascii="Arial" w:eastAsia="Times New Roman" w:hAnsi="Arial" w:cs="Arial"/>
          <w:color w:val="0C632E"/>
          <w:spacing w:val="15"/>
          <w:kern w:val="36"/>
          <w:sz w:val="33"/>
          <w:szCs w:val="33"/>
          <w:lang w:eastAsia="pl-PL"/>
        </w:rPr>
        <w:lastRenderedPageBreak/>
        <w:t>13</w:t>
      </w:r>
      <w:r w:rsidRPr="009C34B5">
        <w:rPr>
          <w:rFonts w:ascii="Arial" w:eastAsia="Times New Roman" w:hAnsi="Arial" w:cs="Arial"/>
          <w:color w:val="0C632E"/>
          <w:spacing w:val="15"/>
          <w:kern w:val="36"/>
          <w:sz w:val="33"/>
          <w:szCs w:val="33"/>
          <w:lang w:eastAsia="pl-PL"/>
        </w:rPr>
        <w:t xml:space="preserve"> najważniejszych rozwiązań z tarczy antykryzysowej w sferze zatrudnienia</w:t>
      </w:r>
    </w:p>
    <w:p w:rsidR="0028555D" w:rsidRDefault="0028555D" w:rsidP="009C34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676767"/>
          <w:sz w:val="18"/>
          <w:szCs w:val="18"/>
          <w:lang w:eastAsia="pl-PL"/>
        </w:rPr>
      </w:pPr>
    </w:p>
    <w:p w:rsidR="0028555D" w:rsidRDefault="0028555D" w:rsidP="009C34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676767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676767"/>
          <w:sz w:val="18"/>
          <w:szCs w:val="18"/>
          <w:lang w:eastAsia="pl-PL"/>
        </w:rPr>
        <w:t>/Dz. U. 20.568/</w:t>
      </w:r>
    </w:p>
    <w:p w:rsidR="00313ABD" w:rsidRDefault="00313ABD" w:rsidP="009C34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676767"/>
          <w:sz w:val="18"/>
          <w:szCs w:val="18"/>
          <w:lang w:eastAsia="pl-PL"/>
        </w:rPr>
      </w:pPr>
    </w:p>
    <w:p w:rsidR="009C34B5" w:rsidRPr="009C34B5" w:rsidRDefault="009C34B5" w:rsidP="009C34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676767"/>
          <w:sz w:val="18"/>
          <w:szCs w:val="18"/>
          <w:lang w:eastAsia="pl-PL"/>
        </w:rPr>
      </w:pPr>
      <w:r w:rsidRPr="009C34B5">
        <w:rPr>
          <w:rFonts w:ascii="Verdana" w:eastAsia="Times New Roman" w:hAnsi="Verdana" w:cs="Times New Roman"/>
          <w:b/>
          <w:bCs/>
          <w:color w:val="676767"/>
          <w:sz w:val="18"/>
          <w:szCs w:val="18"/>
          <w:lang w:eastAsia="pl-PL"/>
        </w:rPr>
        <w:t>1</w:t>
      </w:r>
      <w:r w:rsidR="0028555D">
        <w:rPr>
          <w:rFonts w:ascii="Verdana" w:eastAsia="Times New Roman" w:hAnsi="Verdana" w:cs="Times New Roman"/>
          <w:b/>
          <w:bCs/>
          <w:color w:val="676767"/>
          <w:sz w:val="18"/>
          <w:szCs w:val="18"/>
          <w:lang w:eastAsia="pl-PL"/>
        </w:rPr>
        <w:t>3</w:t>
      </w:r>
      <w:r w:rsidRPr="009C34B5">
        <w:rPr>
          <w:rFonts w:ascii="Verdana" w:eastAsia="Times New Roman" w:hAnsi="Verdana" w:cs="Times New Roman"/>
          <w:b/>
          <w:bCs/>
          <w:color w:val="676767"/>
          <w:sz w:val="18"/>
          <w:szCs w:val="18"/>
          <w:lang w:eastAsia="pl-PL"/>
        </w:rPr>
        <w:t xml:space="preserve"> głównych</w:t>
      </w:r>
      <w:r w:rsidRPr="009C34B5">
        <w:rPr>
          <w:rFonts w:ascii="Verdana" w:eastAsia="Times New Roman" w:hAnsi="Verdana" w:cs="Times New Roman"/>
          <w:color w:val="676767"/>
          <w:sz w:val="18"/>
          <w:szCs w:val="18"/>
          <w:lang w:eastAsia="pl-PL"/>
        </w:rPr>
        <w:t> </w:t>
      </w:r>
      <w:r w:rsidRPr="009C34B5">
        <w:rPr>
          <w:rFonts w:ascii="Verdana" w:eastAsia="Times New Roman" w:hAnsi="Verdana" w:cs="Times New Roman"/>
          <w:b/>
          <w:bCs/>
          <w:color w:val="676767"/>
          <w:sz w:val="18"/>
          <w:szCs w:val="18"/>
          <w:lang w:eastAsia="pl-PL"/>
        </w:rPr>
        <w:t>rozwiązań dotyczących zatrudnienia przewidzianych w tarczą antykryzysową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3251"/>
        <w:gridCol w:w="5201"/>
      </w:tblGrid>
      <w:tr w:rsidR="009C34B5" w:rsidRPr="009C34B5" w:rsidTr="009C34B5">
        <w:tc>
          <w:tcPr>
            <w:tcW w:w="3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b/>
                <w:bCs/>
                <w:color w:val="676767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b/>
                <w:bCs/>
                <w:color w:val="676767"/>
                <w:sz w:val="18"/>
                <w:szCs w:val="18"/>
                <w:lang w:eastAsia="pl-PL"/>
              </w:rPr>
              <w:t>Rodzaj rozwiązania</w:t>
            </w:r>
          </w:p>
        </w:tc>
        <w:tc>
          <w:tcPr>
            <w:tcW w:w="280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b/>
                <w:bCs/>
                <w:color w:val="676767"/>
                <w:sz w:val="18"/>
                <w:szCs w:val="18"/>
                <w:lang w:eastAsia="pl-PL"/>
              </w:rPr>
              <w:t>Sposób realizacji</w:t>
            </w:r>
          </w:p>
        </w:tc>
      </w:tr>
      <w:tr w:rsidR="009C34B5" w:rsidRPr="009C34B5" w:rsidTr="009C34B5">
        <w:tc>
          <w:tcPr>
            <w:tcW w:w="3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b/>
                <w:bCs/>
                <w:color w:val="676767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Zawieszenie wykonywania badań okresowych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(nowy art. 12a specustawy)</w:t>
            </w:r>
          </w:p>
        </w:tc>
        <w:tc>
          <w:tcPr>
            <w:tcW w:w="280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 Zawieszenie obowiązków zapisanych w art. 229 § 2 zd. 1, § 4a w zakresie badań okresowych oraz § 5 KP, a także w art. 39j i art. 39k ustawy z 06.09.2001 r. o transporcie drogowym i art. 22b ust. 7 ustawy z 28.03.2003 r. o transporcie kolejowym ma obowiązywać od dnia ogłoszenia stanu zagrożenia epidemicznego lub epidemii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 Pracodawca i pracownik będą zobowiązani wykonać zawieszone badania najpóźniej w ciągu 60 dni od odwołania stanu zagrożenia epidemicznego/epidemii</w:t>
            </w:r>
          </w:p>
        </w:tc>
      </w:tr>
      <w:tr w:rsidR="009C34B5" w:rsidRPr="009C34B5" w:rsidTr="009C34B5">
        <w:tc>
          <w:tcPr>
            <w:tcW w:w="3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b/>
                <w:bCs/>
                <w:color w:val="676767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Rekompensata wynagrodzeń wypłaconych pracownikom niepełnosprawnym przez organizatorów zakładów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aktywności zawodowej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(nowy art. 15a specustawy)</w:t>
            </w:r>
          </w:p>
        </w:tc>
        <w:tc>
          <w:tcPr>
            <w:tcW w:w="280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</w:t>
            </w:r>
            <w:r w:rsidRPr="009C34B5">
              <w:rPr>
                <w:rFonts w:ascii="Verdana" w:eastAsia="Times New Roman" w:hAnsi="Verdana" w:cs="Times New Roman"/>
                <w:b/>
                <w:bCs/>
                <w:color w:val="676767"/>
                <w:sz w:val="18"/>
                <w:szCs w:val="18"/>
                <w:lang w:eastAsia="pl-PL"/>
              </w:rPr>
              <w:t> </w:t>
            </w: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Rekompensata ma być proporcjonalna do występującej w danym miesiącu liczby dni przestoju w działalności zakładu aktywności zawodowej lub zmniejszenia przychodu z tej działalności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</w:t>
            </w:r>
            <w:r w:rsidRPr="009C34B5">
              <w:rPr>
                <w:rFonts w:ascii="Verdana" w:eastAsia="Times New Roman" w:hAnsi="Verdana" w:cs="Times New Roman"/>
                <w:b/>
                <w:bCs/>
                <w:color w:val="676767"/>
                <w:sz w:val="18"/>
                <w:szCs w:val="18"/>
                <w:lang w:eastAsia="pl-PL"/>
              </w:rPr>
              <w:t> </w:t>
            </w: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Rekompensata ma być wypłacana w ciągu 14 dni od złożenia wniosku do PFRON</w:t>
            </w:r>
          </w:p>
        </w:tc>
      </w:tr>
      <w:tr w:rsidR="009C34B5" w:rsidRPr="009C34B5" w:rsidTr="009C34B5">
        <w:tc>
          <w:tcPr>
            <w:tcW w:w="3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b/>
                <w:bCs/>
                <w:color w:val="676767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Zwolnienie z obowiązku świadczenia pracy pracowników młodocianych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(nowy art. 15f specustawy)</w:t>
            </w:r>
          </w:p>
        </w:tc>
        <w:tc>
          <w:tcPr>
            <w:tcW w:w="280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Dotyczy pracowników młodocianych odbywających przygotowanie zawodowe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 Pracodawca zachowa prawo do refundacji, jeśli za czas zwolnienia będzie wypłacał wynagrodzenie w całości lub w części</w:t>
            </w:r>
          </w:p>
        </w:tc>
      </w:tr>
      <w:tr w:rsidR="009C34B5" w:rsidRPr="009C34B5" w:rsidTr="009C34B5">
        <w:tc>
          <w:tcPr>
            <w:tcW w:w="3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b/>
                <w:bCs/>
                <w:color w:val="676767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Świadczenia dla pracodawców na rzecz ochrony miejsc pracy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(nowy art. 15g specustawy)</w:t>
            </w:r>
          </w:p>
        </w:tc>
        <w:tc>
          <w:tcPr>
            <w:tcW w:w="280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 Świadczenia na dofinansowanie wynagrodzenia pracowników objętych przestojem ekonomicznym lub obniżonym wymiarem czasu pracy, a także środki na opłacanie składek ZUS mają być wypłacane na wniosek pracodawcy ze środków FGŚP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 Maksymalna wartość dofinansowania do wynagrodzenia w czasie przestoju ekonomicznego to 50% minimalnego wynagrodzenia za prace</w:t>
            </w:r>
            <w:r w:rsidRPr="009C34B5">
              <w:rPr>
                <w:rFonts w:ascii="Arial" w:eastAsia="Times New Roman" w:hAnsi="Arial" w:cs="Arial"/>
                <w:color w:val="676767"/>
                <w:sz w:val="18"/>
                <w:szCs w:val="18"/>
                <w:lang w:eastAsia="pl-PL"/>
              </w:rPr>
              <w:t>̨</w:t>
            </w: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, a w czasie obni</w:t>
            </w:r>
            <w:r w:rsidRPr="009C34B5">
              <w:rPr>
                <w:rFonts w:ascii="Verdana" w:eastAsia="Times New Roman" w:hAnsi="Verdana" w:cs="Verdana"/>
                <w:color w:val="676767"/>
                <w:sz w:val="18"/>
                <w:szCs w:val="18"/>
                <w:lang w:eastAsia="pl-PL"/>
              </w:rPr>
              <w:t>ż</w:t>
            </w: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enia wymiaru czasu pracy – 40% przeciętnego wynagrodzenia z poprzedniego kwartału ogłaszanego przez Prezesa GUS na podstawie przepisów o emeryturach i rentach z FUS, obowiązującego na dzień́ złożenia wniosku o dofinansowanie</w:t>
            </w:r>
          </w:p>
        </w:tc>
      </w:tr>
      <w:tr w:rsidR="009C34B5" w:rsidRPr="009C34B5" w:rsidTr="009C34B5">
        <w:tc>
          <w:tcPr>
            <w:tcW w:w="3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b/>
                <w:bCs/>
                <w:color w:val="676767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Utrzymanie ważności orzeczeń o niepełnosprawności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(nowy art. 15h specustawy)</w:t>
            </w:r>
          </w:p>
        </w:tc>
        <w:tc>
          <w:tcPr>
            <w:tcW w:w="280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Orzeczenia, których ważność upłynęła w ciągu 90 dni przed dniem wejścia w życie tarczy antykryzysowej lub pod tej dacie mają być ważne przez kolejnych 60 dni od upływu ich ważności</w:t>
            </w:r>
          </w:p>
        </w:tc>
      </w:tr>
      <w:tr w:rsidR="009C34B5" w:rsidRPr="009C34B5" w:rsidTr="009C34B5">
        <w:tc>
          <w:tcPr>
            <w:tcW w:w="3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b/>
                <w:bCs/>
                <w:color w:val="676767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 xml:space="preserve">Ograniczenie zakazu handlu w </w:t>
            </w: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lastRenderedPageBreak/>
              <w:t>niedziele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(nowy art. 15i specustawy)</w:t>
            </w:r>
          </w:p>
        </w:tc>
        <w:tc>
          <w:tcPr>
            <w:tcW w:w="280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lastRenderedPageBreak/>
              <w:t xml:space="preserve">W okresie obowiązywania stanu zagrożenia epidemicznego lub epidemii ma być dozwolone </w:t>
            </w: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lastRenderedPageBreak/>
              <w:t>wykonywanie w niedziele czynności związanych z handlem, polegających na rozładowywaniu, przyjmowaniu i ekspozycji towarów pierwszej potrzeby oraz powierzania pracownikowi lub zatrudnionemu wykonywania takich czynności</w:t>
            </w:r>
          </w:p>
        </w:tc>
      </w:tr>
      <w:tr w:rsidR="009C34B5" w:rsidRPr="009C34B5" w:rsidTr="009C34B5">
        <w:tc>
          <w:tcPr>
            <w:tcW w:w="3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b/>
                <w:bCs/>
                <w:color w:val="676767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17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Prawo zmiany systemów lub rozkładów czasu pracy pracowników przez stacje paliw płynnych i pracodawców związanych z działaniem infrastruktury krytycznej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(nowy art. 15x specustawy)</w:t>
            </w:r>
          </w:p>
        </w:tc>
        <w:tc>
          <w:tcPr>
            <w:tcW w:w="280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 Zmiana systemu lub rozkład czasu pracy pracowników będzie mogła być wprowadzona maksymalnie do odwołania zagrożenia epidemicznego/epidemii i ma zapewnić ciągłość funkcjonowania przedsiębiorstwa lub stacji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 Możliwość polecania pracownikom świadczenia pracy w godzinach nadliczbowych w zakresie i wymiarze niezbędnym dla zapewnienia ciągłości funkcjonowania przedsiębiorstwa lub stacji</w:t>
            </w:r>
          </w:p>
        </w:tc>
      </w:tr>
      <w:tr w:rsidR="009C34B5" w:rsidRPr="009C34B5" w:rsidTr="009C34B5">
        <w:tc>
          <w:tcPr>
            <w:tcW w:w="3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b/>
                <w:bCs/>
                <w:color w:val="676767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Prawo skrócenia odpoczynku i zastosowania równoważnego czasu pracy oraz wprowadzenia mniej korzystnych warunków zatrudnienia przez pracodawców, u których nastąpił spadek obrotów z powodu koronawirusa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(nowy art. 15zf specustawy)</w:t>
            </w:r>
          </w:p>
        </w:tc>
        <w:tc>
          <w:tcPr>
            <w:tcW w:w="280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 Odpoczynek dzienny będzie mógł być skrócony do 8 godz., a tygodniowy do 32 godz.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 Możliwość zawarcia porozumienia w sprawie wprowadzenia równoważnego czasu pracy, w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którym jest dopuszczalne przedłużenie dobowego wymiaru czasu pracy do maksymalnie 12 godz., w okresie rozliczeniowym nieprzekraczającym 12 miesięcy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 Możliwość zawarcia porozumienia o stosowaniu przez uzgodniony czas mniej korzystnych warunków zatrudnienia pracowników niż</w:t>
            </w:r>
            <w:r w:rsidRPr="009C34B5">
              <w:rPr>
                <w:rFonts w:ascii="Arial" w:eastAsia="Times New Roman" w:hAnsi="Arial" w:cs="Arial"/>
                <w:color w:val="676767"/>
                <w:sz w:val="18"/>
                <w:szCs w:val="18"/>
                <w:lang w:eastAsia="pl-PL"/>
              </w:rPr>
              <w:t>̇</w:t>
            </w: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 xml:space="preserve"> wynikaj</w:t>
            </w:r>
            <w:r w:rsidRPr="009C34B5">
              <w:rPr>
                <w:rFonts w:ascii="Verdana" w:eastAsia="Times New Roman" w:hAnsi="Verdana" w:cs="Verdana"/>
                <w:color w:val="676767"/>
                <w:sz w:val="18"/>
                <w:szCs w:val="18"/>
                <w:lang w:eastAsia="pl-PL"/>
              </w:rPr>
              <w:t>ą</w:t>
            </w: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ce z ich um</w:t>
            </w:r>
            <w:r w:rsidRPr="009C34B5">
              <w:rPr>
                <w:rFonts w:ascii="Verdana" w:eastAsia="Times New Roman" w:hAnsi="Verdana" w:cs="Verdana"/>
                <w:color w:val="676767"/>
                <w:sz w:val="18"/>
                <w:szCs w:val="18"/>
                <w:lang w:eastAsia="pl-PL"/>
              </w:rPr>
              <w:t>ó</w:t>
            </w: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w o prace</w:t>
            </w:r>
            <w:r w:rsidRPr="009C34B5">
              <w:rPr>
                <w:rFonts w:ascii="Arial" w:eastAsia="Times New Roman" w:hAnsi="Arial" w:cs="Arial"/>
                <w:color w:val="676767"/>
                <w:sz w:val="18"/>
                <w:szCs w:val="18"/>
                <w:lang w:eastAsia="pl-PL"/>
              </w:rPr>
              <w:t>̨</w:t>
            </w:r>
          </w:p>
        </w:tc>
      </w:tr>
      <w:tr w:rsidR="009C34B5" w:rsidRPr="009C34B5" w:rsidTr="009C34B5">
        <w:tc>
          <w:tcPr>
            <w:tcW w:w="3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b/>
                <w:bCs/>
                <w:color w:val="676767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7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Świadczenie postojowe dla samozatrudnionych oraz osób zatrudnionych na umowach cywilnoprawnych, tj. agencyjnej, zlecenia, o dzieło lub o świadczenie usług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(nowe art. 15zq-15zz specustawy)</w:t>
            </w:r>
          </w:p>
        </w:tc>
        <w:tc>
          <w:tcPr>
            <w:tcW w:w="280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 Świadczenie postojowe ma być wypłacane przez ZUS na wniosek osoby uprawnionej, jeśli koronawirus doprowadził do przestoju i będą spełnione ustawowe warunki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 Świadczenie będzie wypłacane w wysokości nieprzekraczającej 2080 zł (80% x 2600 zł), niezwłocznie po wyjaśnieniu ostatniej okoliczności niezbędnej do przyznania świadczenia</w:t>
            </w:r>
          </w:p>
        </w:tc>
      </w:tr>
      <w:tr w:rsidR="009C34B5" w:rsidRPr="009C34B5" w:rsidTr="009C34B5">
        <w:tc>
          <w:tcPr>
            <w:tcW w:w="3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b/>
                <w:bCs/>
                <w:color w:val="676767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75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Dofinansowanie przez starostę części kosztów wynagrodzenia pracowników oraz należnych od nich składek na ubezpieczenia społeczne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(nowy art. 15zzb specustawy)</w:t>
            </w:r>
          </w:p>
        </w:tc>
        <w:tc>
          <w:tcPr>
            <w:tcW w:w="2800" w:type="pct"/>
            <w:tcBorders>
              <w:top w:val="outset" w:sz="6" w:space="0" w:color="E5E5E5"/>
              <w:left w:val="outset" w:sz="6" w:space="0" w:color="E5E5E5"/>
              <w:bottom w:val="outset" w:sz="6" w:space="0" w:color="E5E5E5"/>
              <w:right w:val="outset" w:sz="6" w:space="0" w:color="E5E5E5"/>
            </w:tcBorders>
            <w:shd w:val="clear" w:color="auto" w:fill="FFFFFF"/>
            <w:hideMark/>
          </w:tcPr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 Dofinansowanie ma być wypłacane na podstawie umowy w przypadku spadku obrotów gospodarczych w następstwie wystąpienia COVID-19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 Wartość dofinansowania będzie uzależniona od poziomu spadku obrotów i ma być liczona jako procent sumy wynagrodzeń (wraz ze składami na ubezpieczenia społeczne) pracowników objętych dofinansowaniem (np. przy spadku obrotów o minimum 30% – suma 50% wynagrodzeń́ poszczególnych pracowników objętych wnioskiem o dofinansowanie wraz ze składkami na ubezpieczenia społeczne należnymi od tych wynagrodzeń́, jednak nie więcej niż</w:t>
            </w:r>
            <w:r w:rsidRPr="009C34B5">
              <w:rPr>
                <w:rFonts w:ascii="Arial" w:eastAsia="Times New Roman" w:hAnsi="Arial" w:cs="Arial"/>
                <w:color w:val="676767"/>
                <w:sz w:val="18"/>
                <w:szCs w:val="18"/>
                <w:lang w:eastAsia="pl-PL"/>
              </w:rPr>
              <w:t>̇</w:t>
            </w: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 xml:space="preserve"> 50% minimalnego wynagrodzenia za prace</w:t>
            </w:r>
            <w:r w:rsidRPr="009C34B5">
              <w:rPr>
                <w:rFonts w:ascii="Arial" w:eastAsia="Times New Roman" w:hAnsi="Arial" w:cs="Arial"/>
                <w:color w:val="676767"/>
                <w:sz w:val="18"/>
                <w:szCs w:val="18"/>
                <w:lang w:eastAsia="pl-PL"/>
              </w:rPr>
              <w:t>̨</w:t>
            </w:r>
          </w:p>
          <w:p w:rsidR="009C34B5" w:rsidRPr="009C34B5" w:rsidRDefault="009C34B5" w:rsidP="009C34B5">
            <w:pPr>
              <w:spacing w:after="150" w:line="240" w:lineRule="auto"/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</w:pPr>
            <w:r w:rsidRPr="009C34B5">
              <w:rPr>
                <w:rFonts w:ascii="Verdana" w:eastAsia="Times New Roman" w:hAnsi="Verdana" w:cs="Times New Roman"/>
                <w:color w:val="676767"/>
                <w:sz w:val="18"/>
                <w:szCs w:val="18"/>
                <w:lang w:eastAsia="pl-PL"/>
              </w:rPr>
              <w:t>– Dofinansowanie może być przyznane na nie dłużej niż 3 miesiące mikroprzedsiębiorcom, a także małym i średnim przedsiębiorcom</w:t>
            </w:r>
          </w:p>
        </w:tc>
      </w:tr>
    </w:tbl>
    <w:p w:rsidR="00AE6DED" w:rsidRDefault="0028555D" w:rsidP="00166AFC">
      <w:r>
        <w:t>11. W okresie obowiązywania stanu epidemii – kolegialne organy samorządów zawodowych oraz ich organy wykonawcze mogą podejmować uchwały przy wykorzystaniu źródeł bezpośredniego porozumiewania się na odległość lub w trybie obiegowym.</w:t>
      </w:r>
    </w:p>
    <w:p w:rsidR="0028555D" w:rsidRDefault="0028555D" w:rsidP="00166AFC">
      <w:r>
        <w:lastRenderedPageBreak/>
        <w:t>12</w:t>
      </w:r>
      <w:r w:rsidR="001266C2">
        <w:t>. Na wniosek płatnika składek, będącego osob</w:t>
      </w:r>
      <w:r w:rsidR="006971A5">
        <w:t>ą</w:t>
      </w:r>
      <w:r w:rsidR="001266C2">
        <w:t xml:space="preserve"> prowadzącą działalność gospodarczą (gabinety prywatne), opłacającego składki wyłącznie na własne ubezpieczenie społeczne lub zdrowotne – zwalnia się z obowiązku opłacenia nieopłaconych należności z tytułu składek na jego </w:t>
      </w:r>
      <w:r w:rsidR="001266C2" w:rsidRPr="006971A5">
        <w:rPr>
          <w:i/>
          <w:iCs/>
        </w:rPr>
        <w:t>obowiązkowe ubezpieczenie emerytalne i rentowe oraz wypadkowe, dobrowolne ubezpieczeni chorobowe, ubezpieczenie zdrowotne</w:t>
      </w:r>
      <w:r w:rsidR="001266C2">
        <w:t xml:space="preserve"> należne za okres od 1 marca 2020 do 31 maja 2020, jeżeli prowadził działalność przed 1 luty 2020 i przychód z tej działalności w rozumieniu przepisów o podatku dochodowym od osób fizycznych uzyskany w pierwszym miesiącu za który jest składany wniosek </w:t>
      </w:r>
      <w:r w:rsidR="001266C2">
        <w:br/>
        <w:t>o zwolnienia z opłacania składek, nie był wyższy niż 300% prognozowanego przeciętnego miesięcznego wynagrodzenia brutto w gospodarce narodowej w 2020 roku.</w:t>
      </w:r>
    </w:p>
    <w:p w:rsidR="001266C2" w:rsidRDefault="001266C2" w:rsidP="00166AFC">
      <w:r>
        <w:t>Wniosek o zwolnienie płatnik przekazuje do ZUS nie później niż do 30 czerwca 2020 roku</w:t>
      </w:r>
    </w:p>
    <w:p w:rsidR="001266C2" w:rsidRDefault="001266C2" w:rsidP="00166AFC">
      <w:r>
        <w:t>13. Wprowadzenie ewidencji odpadów do BDO zostało przedłużone do 31.01.2021r.</w:t>
      </w:r>
    </w:p>
    <w:p w:rsidR="00F12356" w:rsidRDefault="00F12356" w:rsidP="00166AFC"/>
    <w:p w:rsidR="00F12356" w:rsidRDefault="00F12356" w:rsidP="00166AFC"/>
    <w:p w:rsidR="00F12356" w:rsidRPr="00F12356" w:rsidRDefault="00F12356" w:rsidP="00166AFC">
      <w:pPr>
        <w:rPr>
          <w:sz w:val="28"/>
          <w:szCs w:val="28"/>
        </w:rPr>
      </w:pPr>
      <w:r w:rsidRPr="00F12356">
        <w:rPr>
          <w:b/>
          <w:bCs/>
          <w:sz w:val="28"/>
          <w:szCs w:val="28"/>
        </w:rPr>
        <w:t>Radca prawny:</w:t>
      </w:r>
      <w:r w:rsidRPr="00F12356">
        <w:rPr>
          <w:sz w:val="28"/>
          <w:szCs w:val="28"/>
        </w:rPr>
        <w:br/>
        <w:t xml:space="preserve">Anna Bandelak </w:t>
      </w:r>
    </w:p>
    <w:p w:rsidR="00F12356" w:rsidRPr="00166AFC" w:rsidRDefault="00F12356" w:rsidP="00166AFC">
      <w:bookmarkStart w:id="0" w:name="_GoBack"/>
      <w:bookmarkEnd w:id="0"/>
    </w:p>
    <w:sectPr w:rsidR="00F12356" w:rsidRPr="00166AFC" w:rsidSect="00BC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652"/>
    <w:multiLevelType w:val="multilevel"/>
    <w:tmpl w:val="2B34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845C6"/>
    <w:multiLevelType w:val="multilevel"/>
    <w:tmpl w:val="ECD6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B76E9"/>
    <w:multiLevelType w:val="multilevel"/>
    <w:tmpl w:val="190A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AFC"/>
    <w:rsid w:val="001266C2"/>
    <w:rsid w:val="00166AFC"/>
    <w:rsid w:val="00257BCF"/>
    <w:rsid w:val="0028555D"/>
    <w:rsid w:val="00313ABD"/>
    <w:rsid w:val="006971A5"/>
    <w:rsid w:val="009C34B5"/>
    <w:rsid w:val="00AE6DED"/>
    <w:rsid w:val="00BC3BF6"/>
    <w:rsid w:val="00CA7E0A"/>
    <w:rsid w:val="00F1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BF6"/>
  </w:style>
  <w:style w:type="paragraph" w:styleId="Nagwek1">
    <w:name w:val="heading 1"/>
    <w:basedOn w:val="Normalny"/>
    <w:link w:val="Nagwek1Znak"/>
    <w:uiPriority w:val="9"/>
    <w:qFormat/>
    <w:rsid w:val="009C3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AFC"/>
    <w:rPr>
      <w:b/>
      <w:bCs/>
    </w:rPr>
  </w:style>
  <w:style w:type="character" w:styleId="Uwydatnienie">
    <w:name w:val="Emphasis"/>
    <w:basedOn w:val="Domylnaczcionkaakapitu"/>
    <w:uiPriority w:val="20"/>
    <w:qFormat/>
    <w:rsid w:val="00166AF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C34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2216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Krzysztof</cp:lastModifiedBy>
  <cp:revision>2</cp:revision>
  <dcterms:created xsi:type="dcterms:W3CDTF">2020-04-04T14:03:00Z</dcterms:created>
  <dcterms:modified xsi:type="dcterms:W3CDTF">2020-04-04T14:03:00Z</dcterms:modified>
</cp:coreProperties>
</file>