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DAD" w:rsidRDefault="006D6DAD" w:rsidP="00BC0C5C">
      <w:pPr>
        <w:jc w:val="both"/>
        <w:rPr>
          <w:b/>
          <w:i/>
        </w:rPr>
      </w:pP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UCHWAŁA  Nr 1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XXXV  Zjazdu  Lekarzy Okręgowej Izby Lekarskiej  w Rzeszowie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  dnia  06 kwietnia 2024 r.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 sprawie przyjęcia regulaminu Okręgowego Zjazdu Lekarzy</w:t>
      </w:r>
    </w:p>
    <w:p w:rsidR="006D6DAD" w:rsidRDefault="006D6DAD" w:rsidP="00BC0C5C">
      <w:pPr>
        <w:jc w:val="both"/>
        <w:rPr>
          <w:i/>
        </w:rPr>
      </w:pPr>
      <w:r>
        <w:rPr>
          <w:i/>
        </w:rPr>
        <w:t xml:space="preserve"> 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center"/>
      </w:pPr>
      <w:r>
        <w:t>§  1</w:t>
      </w:r>
    </w:p>
    <w:p w:rsidR="006D6DAD" w:rsidRDefault="006D6DAD" w:rsidP="006D6DAD">
      <w:pPr>
        <w:jc w:val="both"/>
      </w:pPr>
    </w:p>
    <w:p w:rsidR="006D6DAD" w:rsidRDefault="006D6DAD" w:rsidP="006D6DAD">
      <w:pPr>
        <w:pStyle w:val="Tekstpodstawowy"/>
        <w:jc w:val="both"/>
        <w:rPr>
          <w:i/>
          <w:iCs/>
        </w:rPr>
      </w:pPr>
    </w:p>
    <w:p w:rsidR="006D6DAD" w:rsidRDefault="006D6DAD" w:rsidP="006D6DAD">
      <w:pPr>
        <w:pStyle w:val="Tekstpodstawowy"/>
        <w:jc w:val="both"/>
        <w:rPr>
          <w:i/>
          <w:iCs/>
        </w:rPr>
      </w:pPr>
      <w:r>
        <w:rPr>
          <w:i/>
        </w:rPr>
        <w:t>XXXV  Zjazd Lekarzy Okręgowej Izby Lekarskiej  w Rzeszowie</w:t>
      </w:r>
      <w:r w:rsidR="00BC0C5C">
        <w:rPr>
          <w:i/>
          <w:iCs/>
        </w:rPr>
        <w:t xml:space="preserve">  przyjął regulamin zjazdu. </w:t>
      </w: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ind w:left="6372" w:firstLine="708"/>
        <w:jc w:val="both"/>
        <w:rPr>
          <w:i/>
        </w:rPr>
      </w:pPr>
    </w:p>
    <w:p w:rsidR="006D6DAD" w:rsidRDefault="006D6DAD" w:rsidP="006D6DAD">
      <w:pPr>
        <w:ind w:left="6372" w:firstLine="708"/>
        <w:rPr>
          <w:i/>
        </w:rPr>
      </w:pPr>
    </w:p>
    <w:p w:rsidR="006D6DAD" w:rsidRDefault="006D6DAD" w:rsidP="006D6DAD">
      <w:pPr>
        <w:ind w:left="6372" w:firstLine="708"/>
        <w:jc w:val="both"/>
        <w:rPr>
          <w:i/>
        </w:rPr>
      </w:pPr>
    </w:p>
    <w:p w:rsidR="006D6DAD" w:rsidRDefault="006D6DAD" w:rsidP="006D6DAD">
      <w:pPr>
        <w:ind w:left="6372" w:firstLine="708"/>
        <w:jc w:val="both"/>
        <w:rPr>
          <w:i/>
        </w:rPr>
      </w:pPr>
    </w:p>
    <w:p w:rsidR="006D6DAD" w:rsidRDefault="006D6DAD" w:rsidP="006D6DAD">
      <w:pPr>
        <w:ind w:left="6372" w:firstLine="708"/>
        <w:jc w:val="both"/>
        <w:rPr>
          <w:i/>
        </w:rPr>
      </w:pPr>
    </w:p>
    <w:p w:rsidR="006D6DAD" w:rsidRDefault="006D6DAD" w:rsidP="006D6DAD">
      <w:pPr>
        <w:ind w:left="6372" w:firstLine="708"/>
        <w:jc w:val="both"/>
        <w:rPr>
          <w:i/>
        </w:rPr>
      </w:pPr>
    </w:p>
    <w:p w:rsidR="006D6DAD" w:rsidRDefault="006D6DAD" w:rsidP="006D6DAD">
      <w:pPr>
        <w:ind w:left="6372" w:firstLine="708"/>
        <w:jc w:val="both"/>
        <w:rPr>
          <w:i/>
        </w:rPr>
      </w:pPr>
    </w:p>
    <w:p w:rsidR="006D6DAD" w:rsidRDefault="006D6DAD" w:rsidP="006D6DAD">
      <w:pPr>
        <w:ind w:left="6372" w:firstLine="708"/>
        <w:jc w:val="both"/>
        <w:rPr>
          <w:i/>
        </w:rPr>
      </w:pPr>
    </w:p>
    <w:p w:rsidR="006D6DAD" w:rsidRDefault="006D6DAD" w:rsidP="006D6DAD">
      <w:pPr>
        <w:ind w:left="6372" w:firstLine="708"/>
        <w:jc w:val="both"/>
        <w:rPr>
          <w:i/>
        </w:rPr>
      </w:pPr>
    </w:p>
    <w:p w:rsidR="006D6DAD" w:rsidRDefault="006D6DAD" w:rsidP="006D6DAD">
      <w:pPr>
        <w:ind w:left="6372" w:firstLine="708"/>
        <w:jc w:val="both"/>
        <w:rPr>
          <w:i/>
        </w:rPr>
      </w:pPr>
    </w:p>
    <w:p w:rsidR="006D6DAD" w:rsidRDefault="006D6DAD" w:rsidP="006D6DAD">
      <w:pPr>
        <w:ind w:left="6372" w:firstLine="708"/>
        <w:jc w:val="both"/>
        <w:rPr>
          <w:i/>
        </w:rPr>
      </w:pPr>
    </w:p>
    <w:p w:rsidR="006D6DAD" w:rsidRDefault="006D6DAD" w:rsidP="006D6DAD">
      <w:pPr>
        <w:jc w:val="both"/>
        <w:rPr>
          <w:b/>
          <w:bCs/>
          <w:i/>
        </w:rPr>
      </w:pPr>
    </w:p>
    <w:p w:rsidR="006D6DAD" w:rsidRDefault="006D6DAD" w:rsidP="006D6DAD">
      <w:pPr>
        <w:jc w:val="both"/>
        <w:rPr>
          <w:b/>
          <w:bCs/>
          <w:i/>
        </w:rPr>
      </w:pPr>
    </w:p>
    <w:p w:rsidR="006D6DAD" w:rsidRDefault="006D6DAD" w:rsidP="006D6DAD">
      <w:pPr>
        <w:jc w:val="both"/>
        <w:rPr>
          <w:b/>
          <w:bCs/>
          <w:i/>
        </w:rPr>
      </w:pPr>
    </w:p>
    <w:p w:rsidR="006D6DAD" w:rsidRDefault="006D6DAD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BC0C5C" w:rsidRDefault="00BC0C5C" w:rsidP="006D6DAD">
      <w:pPr>
        <w:jc w:val="both"/>
        <w:rPr>
          <w:b/>
          <w:bCs/>
          <w:i/>
        </w:rPr>
      </w:pPr>
    </w:p>
    <w:p w:rsidR="006D6DAD" w:rsidRDefault="006D6DAD" w:rsidP="006D6DAD">
      <w:pPr>
        <w:jc w:val="center"/>
        <w:rPr>
          <w:bCs/>
          <w:i/>
        </w:rPr>
      </w:pP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</w:p>
    <w:p w:rsidR="006D6DAD" w:rsidRDefault="006D6DAD" w:rsidP="006D6DAD">
      <w:pPr>
        <w:jc w:val="center"/>
        <w:rPr>
          <w:b/>
          <w:bCs/>
          <w:i/>
        </w:rPr>
      </w:pPr>
    </w:p>
    <w:p w:rsidR="006D6DAD" w:rsidRDefault="006D6DAD" w:rsidP="006D6DAD">
      <w:pPr>
        <w:jc w:val="center"/>
        <w:rPr>
          <w:b/>
          <w:bCs/>
          <w:i/>
        </w:rPr>
      </w:pPr>
    </w:p>
    <w:p w:rsidR="006D6DAD" w:rsidRDefault="006D6DAD" w:rsidP="006D6DAD">
      <w:pPr>
        <w:pStyle w:val="Nagwek1"/>
      </w:pPr>
    </w:p>
    <w:p w:rsidR="006D6DAD" w:rsidRDefault="006D6DAD" w:rsidP="006D6DAD">
      <w:pPr>
        <w:pStyle w:val="Nagwek1"/>
      </w:pPr>
    </w:p>
    <w:p w:rsidR="006D6DAD" w:rsidRDefault="006D6DAD" w:rsidP="006D6DAD">
      <w:pPr>
        <w:pStyle w:val="Nagwek1"/>
      </w:pPr>
      <w:r>
        <w:t>UCHWAŁA  Nr 2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XXXV  Zjazdu Lekarzy Okręgowej Izby Lekarskiej  w Rzeszowie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  dnia  06 kwietnia  2024 r.</w:t>
      </w:r>
    </w:p>
    <w:p w:rsidR="006D6DAD" w:rsidRDefault="006D6DAD" w:rsidP="006D6DA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 sprawie przyjęcia porządku obrad</w:t>
      </w:r>
    </w:p>
    <w:p w:rsidR="006D6DAD" w:rsidRDefault="006D6DAD" w:rsidP="006D6DAD">
      <w:pPr>
        <w:jc w:val="center"/>
        <w:rPr>
          <w:b/>
          <w:bCs/>
          <w:i/>
          <w:iCs/>
        </w:rPr>
      </w:pPr>
    </w:p>
    <w:p w:rsidR="006D6DAD" w:rsidRDefault="006D6DAD" w:rsidP="006D6DAD">
      <w:pPr>
        <w:jc w:val="both"/>
      </w:pPr>
    </w:p>
    <w:p w:rsidR="006D6DAD" w:rsidRPr="00BC0C5C" w:rsidRDefault="006D6DAD" w:rsidP="006D6DAD">
      <w:pPr>
        <w:jc w:val="both"/>
        <w:rPr>
          <w:i/>
        </w:rPr>
      </w:pPr>
      <w:r>
        <w:rPr>
          <w:i/>
          <w:iCs/>
        </w:rPr>
        <w:tab/>
      </w:r>
      <w:r>
        <w:rPr>
          <w:i/>
        </w:rPr>
        <w:t xml:space="preserve"> 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center"/>
        <w:rPr>
          <w:i/>
          <w:iCs/>
        </w:rPr>
      </w:pPr>
      <w:r>
        <w:rPr>
          <w:i/>
          <w:iCs/>
        </w:rPr>
        <w:t>§  1</w:t>
      </w:r>
    </w:p>
    <w:p w:rsidR="006D6DAD" w:rsidRDefault="006D6DAD" w:rsidP="006D6DAD">
      <w:pPr>
        <w:pStyle w:val="Bezodstpw"/>
        <w:jc w:val="both"/>
        <w:rPr>
          <w:b/>
          <w:i/>
          <w:sz w:val="24"/>
          <w:szCs w:val="24"/>
        </w:rPr>
      </w:pPr>
    </w:p>
    <w:p w:rsidR="006D6DAD" w:rsidRDefault="006D6DAD" w:rsidP="006D6DAD">
      <w:pPr>
        <w:pStyle w:val="Bezodstpw"/>
        <w:jc w:val="both"/>
        <w:rPr>
          <w:i/>
          <w:sz w:val="24"/>
          <w:szCs w:val="24"/>
        </w:rPr>
      </w:pPr>
    </w:p>
    <w:p w:rsidR="006D6DAD" w:rsidRDefault="006D6DAD" w:rsidP="00BC0C5C">
      <w:pPr>
        <w:pStyle w:val="Bezodstpw"/>
        <w:jc w:val="both"/>
        <w:rPr>
          <w:i/>
        </w:rPr>
      </w:pPr>
      <w:r>
        <w:rPr>
          <w:i/>
          <w:sz w:val="24"/>
          <w:szCs w:val="24"/>
        </w:rPr>
        <w:t xml:space="preserve">XXXV  Zjazd Lekarzy Okręgowej Izby Lekarskiej  w Rzeszowie </w:t>
      </w:r>
      <w:r w:rsidR="00BC0C5C">
        <w:rPr>
          <w:i/>
          <w:iCs/>
        </w:rPr>
        <w:t>przyjął</w:t>
      </w:r>
      <w:r>
        <w:rPr>
          <w:i/>
          <w:iCs/>
        </w:rPr>
        <w:t xml:space="preserve"> porządek obrad</w:t>
      </w:r>
      <w:r w:rsidR="00BC0C5C">
        <w:rPr>
          <w:i/>
          <w:iCs/>
        </w:rPr>
        <w:t>.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6D6DAD" w:rsidRDefault="006D6DAD" w:rsidP="00BC0C5C">
      <w:pPr>
        <w:pStyle w:val="Nagwek1"/>
        <w:numPr>
          <w:ilvl w:val="0"/>
          <w:numId w:val="0"/>
        </w:numPr>
        <w:jc w:val="both"/>
        <w:rPr>
          <w:b w:val="0"/>
          <w:bCs w:val="0"/>
          <w:i w:val="0"/>
          <w:iCs w:val="0"/>
        </w:rPr>
      </w:pPr>
    </w:p>
    <w:p w:rsidR="00BC0C5C" w:rsidRPr="00BC0C5C" w:rsidRDefault="00BC0C5C" w:rsidP="00BC0C5C"/>
    <w:p w:rsidR="006D6DAD" w:rsidRDefault="006D6DAD" w:rsidP="006D6DAD">
      <w:pPr>
        <w:pStyle w:val="Nagwek1"/>
        <w:rPr>
          <w:sz w:val="28"/>
          <w:szCs w:val="28"/>
        </w:rPr>
      </w:pPr>
      <w:r>
        <w:rPr>
          <w:sz w:val="28"/>
          <w:szCs w:val="28"/>
        </w:rPr>
        <w:lastRenderedPageBreak/>
        <w:t>Sprawozdanie Okręgowej Rady Lekarskiej za 2024 rok</w:t>
      </w:r>
    </w:p>
    <w:p w:rsidR="006D6DAD" w:rsidRDefault="006D6DAD" w:rsidP="006D6DAD">
      <w:pPr>
        <w:rPr>
          <w:sz w:val="28"/>
          <w:szCs w:val="28"/>
        </w:rPr>
      </w:pPr>
    </w:p>
    <w:p w:rsidR="006D6DAD" w:rsidRDefault="006D6DAD" w:rsidP="006D6DAD">
      <w:pPr>
        <w:rPr>
          <w:sz w:val="28"/>
          <w:szCs w:val="28"/>
        </w:rPr>
      </w:pPr>
    </w:p>
    <w:p w:rsidR="006D6DAD" w:rsidRDefault="006D6DAD" w:rsidP="006D6DAD">
      <w:pPr>
        <w:jc w:val="both"/>
        <w:rPr>
          <w:sz w:val="28"/>
          <w:szCs w:val="28"/>
        </w:rPr>
      </w:pPr>
      <w:r>
        <w:rPr>
          <w:sz w:val="28"/>
          <w:szCs w:val="28"/>
        </w:rPr>
        <w:t>W 2023 roku Okręgowa Rada Lekarska zebrała się siedmiokrotnie.</w:t>
      </w:r>
    </w:p>
    <w:p w:rsidR="006D6DAD" w:rsidRDefault="006D6DAD" w:rsidP="006D6D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Opiniowano kandydatury konsultantów wojewódzkich w dziedzinach : </w:t>
      </w:r>
    </w:p>
    <w:p w:rsidR="006D6DAD" w:rsidRDefault="006D6DAD" w:rsidP="006D6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lek. Halina Szczyrska w dziedzinie geriatrii, </w:t>
      </w:r>
    </w:p>
    <w:p w:rsidR="006D6DAD" w:rsidRDefault="006D6DAD" w:rsidP="006D6DAD">
      <w:pPr>
        <w:jc w:val="both"/>
        <w:rPr>
          <w:sz w:val="28"/>
          <w:szCs w:val="28"/>
        </w:rPr>
      </w:pPr>
      <w:r>
        <w:rPr>
          <w:sz w:val="28"/>
          <w:szCs w:val="28"/>
        </w:rPr>
        <w:t>dr hab. n. med. Agnieszka Gala –</w:t>
      </w:r>
      <w:proofErr w:type="spellStart"/>
      <w:r>
        <w:rPr>
          <w:sz w:val="28"/>
          <w:szCs w:val="28"/>
        </w:rPr>
        <w:t>Błądzińska</w:t>
      </w:r>
      <w:proofErr w:type="spellEnd"/>
      <w:r>
        <w:rPr>
          <w:sz w:val="28"/>
          <w:szCs w:val="28"/>
        </w:rPr>
        <w:t xml:space="preserve"> w dziedzinie transplantologii klinicznej, </w:t>
      </w:r>
    </w:p>
    <w:p w:rsidR="006D6DAD" w:rsidRDefault="006D6DAD" w:rsidP="006D6DAD">
      <w:pPr>
        <w:jc w:val="both"/>
        <w:rPr>
          <w:sz w:val="28"/>
          <w:szCs w:val="28"/>
        </w:rPr>
      </w:pPr>
      <w:r>
        <w:rPr>
          <w:sz w:val="28"/>
          <w:szCs w:val="28"/>
        </w:rPr>
        <w:t>dr hab. n. med. Bogdan Kolarz w dziedzinie reumatologii,</w:t>
      </w:r>
    </w:p>
    <w:p w:rsidR="006D6DAD" w:rsidRDefault="006D6DAD" w:rsidP="006D6DAD">
      <w:pPr>
        <w:jc w:val="both"/>
        <w:rPr>
          <w:sz w:val="28"/>
          <w:szCs w:val="28"/>
        </w:rPr>
      </w:pPr>
      <w:r>
        <w:rPr>
          <w:sz w:val="28"/>
          <w:szCs w:val="28"/>
        </w:rPr>
        <w:t>dr n. med. Przemysław Grzegorzewski w dziedzinie neurochirurgii.</w:t>
      </w:r>
    </w:p>
    <w:p w:rsidR="006D6DAD" w:rsidRDefault="006D6DAD" w:rsidP="006D6DAD">
      <w:pPr>
        <w:jc w:val="both"/>
        <w:rPr>
          <w:sz w:val="28"/>
          <w:szCs w:val="28"/>
        </w:rPr>
      </w:pPr>
    </w:p>
    <w:p w:rsidR="006D6DAD" w:rsidRDefault="006D6DAD" w:rsidP="006D6DAD">
      <w:pPr>
        <w:jc w:val="both"/>
        <w:rPr>
          <w:sz w:val="28"/>
          <w:szCs w:val="28"/>
        </w:rPr>
      </w:pPr>
      <w:r>
        <w:rPr>
          <w:sz w:val="28"/>
          <w:szCs w:val="28"/>
        </w:rPr>
        <w:t>Przyznano 197 PWZ zawodu w celu odbycia stażu podyplomowego oraz  222 PWZ  dla lekarzy i lekarzy dentystów, którzy ukończyli staż podyplomowy.</w:t>
      </w:r>
    </w:p>
    <w:p w:rsidR="006D6DAD" w:rsidRDefault="006D6DAD" w:rsidP="006D6DAD">
      <w:pPr>
        <w:jc w:val="both"/>
        <w:rPr>
          <w:sz w:val="28"/>
          <w:szCs w:val="28"/>
        </w:rPr>
      </w:pPr>
    </w:p>
    <w:p w:rsidR="006D6DAD" w:rsidRDefault="006D6DAD" w:rsidP="006D6DAD">
      <w:pPr>
        <w:jc w:val="both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Na posiedzeniach Prezydium przeprowadzono rozmowy z 37 lekarzami, którzy otrzymali decyzję Ministra Zdrowia na warunkowe prawo wykonywania zawodu  na mocy</w:t>
      </w:r>
      <w:r>
        <w:rPr>
          <w:rFonts w:eastAsia="Times New Roman"/>
          <w:bCs/>
          <w:sz w:val="28"/>
          <w:szCs w:val="28"/>
        </w:rPr>
        <w:t xml:space="preserve"> ustawy z dnia 12 marca 2022 r. o pomocy obywatelom Ukrainy, w związku z konfliktem zbrojnym na terytorium tego państwa.</w:t>
      </w:r>
    </w:p>
    <w:p w:rsidR="006D6DAD" w:rsidRDefault="006D6DAD" w:rsidP="006D6DAD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Wydano 34 warunkowe PWZ  oraz 3 PWZ na określony zakres czynności. </w:t>
      </w:r>
    </w:p>
    <w:p w:rsidR="006D6DAD" w:rsidRDefault="006D6DAD" w:rsidP="006D6DAD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Na bieżąco monitorujemy nieprawidłowości związane z przyznawaniem warunkowego prawa: brak znajomości języka polskiego, posługiwanie się tytułem specjalisty i praca w poradniach specjalistycznych bez odpowiedniego nadzoru, uwiarygodnianie przez NFZ pracy w charakterze specjalisty, rejestrowanie działalności gospodarczej niezgodne z obowiązującym prawem. Jednoznacznie stoimy na stanowisku, że jedyną możliwością uzyskania prawa wykonywania zawodu przez lekarzy cudzoziemców powinna być nostryfikacja dyplomu, podobnie, jak to jest praktykowane w pozostałych krajach UE oraz w całym cywilizowanym świecie.</w:t>
      </w:r>
    </w:p>
    <w:p w:rsidR="006D6DAD" w:rsidRDefault="006D6DAD" w:rsidP="006D6DAD">
      <w:pPr>
        <w:jc w:val="both"/>
        <w:rPr>
          <w:rFonts w:eastAsia="Times New Roman"/>
          <w:bCs/>
          <w:sz w:val="28"/>
          <w:szCs w:val="28"/>
        </w:rPr>
      </w:pPr>
    </w:p>
    <w:p w:rsidR="006D6DAD" w:rsidRDefault="006D6DAD" w:rsidP="006D6DAD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Samorząd Lekarski dość dobrze poradził sobie z kampanią wyborczą do Parlamentu RP. </w:t>
      </w:r>
    </w:p>
    <w:p w:rsidR="006D6DAD" w:rsidRDefault="006D6DAD" w:rsidP="006D6DAD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Obecnie trwa kampania samorządowa.  Zapewniam, że w trosce o dobro wspólne, naszych pacjentów i lekarzy z determinacją będziemy realizować nasze zadania wynikające z Ustawy o Izbach Lekarskich oraz w zgodzie z Kodeksem Etyki Lekarskiej. Zachęcam do zadawania pytań i zapamiętywania przedstawianych deklaracji na spotkaniach z kandydatami do samorządu terytorialnego. Wybrani radni będą mieli bezpośredni wpływ na system ochrony zdrowia w którym pracujemy.</w:t>
      </w:r>
    </w:p>
    <w:p w:rsidR="006D6DAD" w:rsidRDefault="006D6DAD" w:rsidP="006D6DAD">
      <w:pPr>
        <w:jc w:val="both"/>
        <w:rPr>
          <w:rFonts w:eastAsia="Times New Roman"/>
          <w:bCs/>
          <w:sz w:val="28"/>
          <w:szCs w:val="28"/>
        </w:rPr>
      </w:pPr>
    </w:p>
    <w:p w:rsidR="006D6DAD" w:rsidRDefault="006D6DAD" w:rsidP="006D6DAD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W ubiegłym roku udało się nam wynegocjować dobre porozumienie w sprawie ubezpieczenia OC w ramach składki izbowej.  Zachęcam do korzystania z tej formy ulgi oraz do ubezpieczenia OC dobrowolnego, które będzie podnosiło bezpieczeństwo wykonywania zawodu lekarza.</w:t>
      </w:r>
    </w:p>
    <w:p w:rsidR="006D6DAD" w:rsidRDefault="006D6DAD" w:rsidP="006D6DAD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Tradycyjnie serdecznie dziękuję koleżankom i kolegom Przewodniczącym oraz wszystkim osobom wkładających swój wysiłek i poświecenie dla spraw samorządowych w ramach Komisji oraz Ośrodka Kształcenia Medycznego Okręgowej Rady Lekarskiej.</w:t>
      </w:r>
    </w:p>
    <w:p w:rsidR="006D6DAD" w:rsidRDefault="006D6DAD" w:rsidP="006D6DAD">
      <w:pPr>
        <w:jc w:val="both"/>
        <w:rPr>
          <w:rFonts w:eastAsia="Times New Roman"/>
          <w:bCs/>
          <w:sz w:val="28"/>
          <w:szCs w:val="28"/>
        </w:rPr>
      </w:pPr>
    </w:p>
    <w:p w:rsidR="006D6DAD" w:rsidRDefault="006D6DAD" w:rsidP="006D6DAD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Pani Dyrektor Stefanii Kościółek oraz pracownikom Biura przekazuję również serdeczne podziękowania za zaangażowanie i sprawne prowadzenie naszych spraw.</w:t>
      </w:r>
    </w:p>
    <w:p w:rsidR="006D6DAD" w:rsidRDefault="006D6DAD" w:rsidP="006D6DAD">
      <w:pPr>
        <w:jc w:val="both"/>
        <w:rPr>
          <w:b/>
          <w:sz w:val="28"/>
          <w:szCs w:val="28"/>
        </w:rPr>
      </w:pPr>
    </w:p>
    <w:p w:rsidR="006D6DAD" w:rsidRDefault="006D6DAD" w:rsidP="006D6DAD">
      <w:pPr>
        <w:jc w:val="both"/>
        <w:rPr>
          <w:b/>
          <w:sz w:val="28"/>
          <w:szCs w:val="28"/>
        </w:rPr>
      </w:pPr>
    </w:p>
    <w:p w:rsidR="006D6DAD" w:rsidRDefault="006D6DAD" w:rsidP="006D6DAD">
      <w:pPr>
        <w:jc w:val="both"/>
      </w:pPr>
      <w:r>
        <w:t>Prezes ORL</w:t>
      </w:r>
    </w:p>
    <w:p w:rsidR="006D6DAD" w:rsidRDefault="006D6DAD" w:rsidP="006D6DAD">
      <w:pPr>
        <w:jc w:val="both"/>
      </w:pPr>
      <w:r>
        <w:t xml:space="preserve">Lek. Krzysztof  Marchewka </w:t>
      </w:r>
    </w:p>
    <w:p w:rsidR="006D6DAD" w:rsidRDefault="006D6DAD" w:rsidP="006D6DAD"/>
    <w:p w:rsidR="006D6DAD" w:rsidRDefault="006D6DAD" w:rsidP="006D6DAD">
      <w:pPr>
        <w:pStyle w:val="Nagwek8"/>
        <w:rPr>
          <w:i/>
          <w:sz w:val="24"/>
        </w:rPr>
      </w:pPr>
    </w:p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/>
    <w:p w:rsidR="006D6DAD" w:rsidRDefault="006D6DAD" w:rsidP="006D6DAD">
      <w:pPr>
        <w:pStyle w:val="Nagwek8"/>
        <w:numPr>
          <w:ilvl w:val="8"/>
          <w:numId w:val="1"/>
        </w:numPr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</w:t>
      </w:r>
    </w:p>
    <w:p w:rsidR="006D6DAD" w:rsidRDefault="006D6DAD" w:rsidP="00BC0C5C">
      <w:pPr>
        <w:pStyle w:val="Nagwek1"/>
        <w:numPr>
          <w:ilvl w:val="0"/>
          <w:numId w:val="0"/>
        </w:numPr>
        <w:ind w:left="432"/>
        <w:jc w:val="both"/>
      </w:pPr>
    </w:p>
    <w:p w:rsidR="00BC0C5C" w:rsidRPr="00BC0C5C" w:rsidRDefault="00BC0C5C" w:rsidP="00BC0C5C"/>
    <w:p w:rsidR="006D6DAD" w:rsidRDefault="006D6DAD" w:rsidP="006D6DAD">
      <w:pPr>
        <w:pStyle w:val="Nagwek1"/>
      </w:pPr>
      <w:r>
        <w:lastRenderedPageBreak/>
        <w:t>UCHWAŁA   Nr   3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XXXV  Zjazdu  Lekarzy Okręgowej Izby Lekarskiej  w Rzeszowie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  dnia 06 kwietnia  2024 r.</w:t>
      </w:r>
    </w:p>
    <w:p w:rsidR="006D6DAD" w:rsidRDefault="006D6DAD" w:rsidP="006D6DAD">
      <w:pPr>
        <w:jc w:val="center"/>
        <w:rPr>
          <w:b/>
          <w:bCs/>
        </w:rPr>
      </w:pPr>
    </w:p>
    <w:p w:rsidR="006D6DAD" w:rsidRDefault="006D6DAD" w:rsidP="006D6DAD">
      <w:pPr>
        <w:jc w:val="center"/>
        <w:rPr>
          <w:i/>
          <w:iCs/>
        </w:rPr>
      </w:pPr>
    </w:p>
    <w:p w:rsidR="006D6DAD" w:rsidRDefault="006D6DAD" w:rsidP="006D6DAD">
      <w:pPr>
        <w:jc w:val="center"/>
        <w:rPr>
          <w:i/>
          <w:iCs/>
        </w:rPr>
      </w:pPr>
    </w:p>
    <w:p w:rsidR="006D6DAD" w:rsidRDefault="006D6DAD" w:rsidP="006D6DAD">
      <w:pPr>
        <w:jc w:val="center"/>
        <w:rPr>
          <w:i/>
          <w:iCs/>
        </w:rPr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 sprawie przyjęcia  sprawozdania  Okręgowej Rady Lekarskiej w Rzeszowie</w:t>
      </w:r>
    </w:p>
    <w:p w:rsidR="006D6DAD" w:rsidRDefault="006D6DAD" w:rsidP="006D6DA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za  2023 rok</w:t>
      </w:r>
    </w:p>
    <w:p w:rsidR="006D6DAD" w:rsidRDefault="006D6DAD" w:rsidP="006D6DAD">
      <w:pPr>
        <w:jc w:val="both"/>
      </w:pPr>
    </w:p>
    <w:p w:rsidR="006D6DAD" w:rsidRDefault="006D6DAD" w:rsidP="00BC0C5C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p w:rsidR="006D6DAD" w:rsidRDefault="006D6DAD" w:rsidP="006D6DAD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center"/>
        <w:rPr>
          <w:i/>
          <w:iCs/>
        </w:rPr>
      </w:pPr>
      <w:r>
        <w:rPr>
          <w:i/>
          <w:iCs/>
        </w:rPr>
        <w:t>§  1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pStyle w:val="Nagwek2"/>
        <w:rPr>
          <w:b w:val="0"/>
          <w:bCs w:val="0"/>
        </w:rPr>
      </w:pPr>
      <w:r>
        <w:rPr>
          <w:b w:val="0"/>
        </w:rPr>
        <w:t>XXXV  Zjazd Lekarzy Okręgowej Izby Lekarskiej  w Rzeszowie</w:t>
      </w:r>
      <w:r w:rsidR="00BC0C5C">
        <w:rPr>
          <w:b w:val="0"/>
          <w:bCs w:val="0"/>
        </w:rPr>
        <w:t xml:space="preserve">  przyjął</w:t>
      </w:r>
      <w:r>
        <w:rPr>
          <w:b w:val="0"/>
          <w:bCs w:val="0"/>
        </w:rPr>
        <w:t xml:space="preserve"> sprawozdanie</w:t>
      </w:r>
    </w:p>
    <w:p w:rsidR="006D6DAD" w:rsidRDefault="006D6DAD" w:rsidP="00BC0C5C">
      <w:pPr>
        <w:pStyle w:val="Nagwek2"/>
        <w:rPr>
          <w:rFonts w:cs="Times New Roman"/>
          <w:b w:val="0"/>
          <w:bCs w:val="0"/>
          <w:sz w:val="22"/>
          <w:szCs w:val="22"/>
        </w:rPr>
      </w:pPr>
      <w:r>
        <w:rPr>
          <w:b w:val="0"/>
          <w:bCs w:val="0"/>
        </w:rPr>
        <w:t>Okręgowej Rady Lekarskiej  w Rzeszowie za 2023 r</w:t>
      </w:r>
      <w:r w:rsidR="00BC0C5C">
        <w:rPr>
          <w:b w:val="0"/>
          <w:bCs w:val="0"/>
        </w:rPr>
        <w:t>.</w:t>
      </w:r>
    </w:p>
    <w:p w:rsidR="006D6DAD" w:rsidRDefault="006D6DAD" w:rsidP="006D6DAD">
      <w:pPr>
        <w:widowControl/>
        <w:suppressAutoHyphens w:val="0"/>
        <w:rPr>
          <w:rFonts w:ascii="TimesNewRomanPS" w:eastAsia="Arial" w:hAnsi="TimesNewRomanPS" w:cs="TimesNewRomanPS"/>
          <w:color w:val="000000"/>
          <w:kern w:val="0"/>
          <w:lang w:eastAsia="zh-CN" w:bidi="ar-SA"/>
        </w:rPr>
        <w:sectPr w:rsidR="006D6DAD">
          <w:pgSz w:w="11906" w:h="16838"/>
          <w:pgMar w:top="1418" w:right="1418" w:bottom="1418" w:left="1418" w:header="709" w:footer="709" w:gutter="0"/>
          <w:cols w:space="708"/>
        </w:sectPr>
      </w:pPr>
    </w:p>
    <w:p w:rsidR="006D6DAD" w:rsidRDefault="006D6DAD" w:rsidP="006D6DAD">
      <w:pPr>
        <w:pStyle w:val="Tekstpodstawowy"/>
        <w:spacing w:line="360" w:lineRule="auto"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lastRenderedPageBreak/>
        <w:t>Rozliczenie finansowe Okręgowej Izby Lekarskiej w Rzeszowie za rok 2023</w:t>
      </w:r>
    </w:p>
    <w:p w:rsidR="006D6DAD" w:rsidRDefault="006D6DAD" w:rsidP="006D6DAD">
      <w:pPr>
        <w:pStyle w:val="Tekstpodstawowy"/>
        <w:spacing w:line="360" w:lineRule="auto"/>
        <w:rPr>
          <w:rFonts w:cs="Times New Roman"/>
          <w:sz w:val="20"/>
          <w:szCs w:val="20"/>
        </w:rPr>
      </w:pPr>
    </w:p>
    <w:tbl>
      <w:tblPr>
        <w:tblW w:w="0" w:type="dxa"/>
        <w:tblInd w:w="-874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3975"/>
        <w:gridCol w:w="1334"/>
        <w:gridCol w:w="1334"/>
        <w:gridCol w:w="1085"/>
        <w:gridCol w:w="1126"/>
        <w:gridCol w:w="993"/>
        <w:gridCol w:w="1087"/>
        <w:gridCol w:w="1140"/>
        <w:gridCol w:w="1185"/>
        <w:gridCol w:w="1140"/>
        <w:gridCol w:w="1467"/>
      </w:tblGrid>
      <w:tr w:rsidR="006D6DAD" w:rsidTr="006D6DAD">
        <w:trPr>
          <w:trHeight w:val="906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Wykonanie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Rzecznik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Rzecznik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Sąd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Sąd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Wykonanie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Rejestr lek. 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PWZ 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Rejestr lek.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PWZ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Wykonanie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Wykonanie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Przychody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5.657.000,00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6.510.339,15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ind w:left="-942" w:firstLine="9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ind w:left="-942" w:firstLine="9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5.657.000,00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6.510.339,15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Składki członkowskie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5.300.000,00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6.108.920,80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5.300.000,00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6.108.920,80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Opłaty za rejestrację gabinetów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59.714,60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59.714,60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Dotacje z budżetu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180.000,00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156.404,08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156.404,08      </w:t>
            </w:r>
          </w:p>
        </w:tc>
      </w:tr>
      <w:tr w:rsidR="006D6DAD" w:rsidTr="006D6DAD"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Urząd Marszałkowski - stażyści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18.783,38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18.783,38</w:t>
            </w:r>
          </w:p>
        </w:tc>
      </w:tr>
      <w:tr w:rsidR="006D6DAD" w:rsidTr="006D6DAD"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Bioetyka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51.259,43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51.259,43</w:t>
            </w:r>
          </w:p>
        </w:tc>
      </w:tr>
      <w:tr w:rsidR="006D6DAD" w:rsidTr="006D6DAD"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Odsetki bankowe i od składek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12.000,00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13.463,08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12.000,00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13.463,08</w:t>
            </w:r>
          </w:p>
        </w:tc>
      </w:tr>
      <w:tr w:rsidR="006D6DAD" w:rsidTr="006D6DAD"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Umowy użyczenia pomieszczeń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75.200,00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75.200,00</w:t>
            </w:r>
          </w:p>
        </w:tc>
      </w:tr>
      <w:tr w:rsidR="006D6DAD" w:rsidTr="006D6DAD"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 w tym: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26.593,78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26.593,78</w:t>
            </w:r>
          </w:p>
        </w:tc>
      </w:tr>
      <w:tr w:rsidR="006D6DAD" w:rsidTr="006D6DAD"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-zwrot kosztów sądowych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9.061,30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9.061,30</w:t>
            </w:r>
          </w:p>
        </w:tc>
      </w:tr>
      <w:tr w:rsidR="006D6DAD" w:rsidTr="006D6DAD"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-pozostałe przychody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17.532,48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17.532,48               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3.472.330,00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2.835.029,68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198.930,00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164.112,69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124.730,00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109.804,70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183.010,00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169.292,32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3.979.000,00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3.278.239,39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Zużycie materiałów i energii</w:t>
            </w:r>
          </w:p>
          <w:p w:rsidR="006D6DAD" w:rsidRDefault="006D6DAD">
            <w:pPr>
              <w:pStyle w:val="TableText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tym: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181.430,00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140.644,70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20.530,00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12.893,99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12.280,00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8.746,08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25.460,00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23.423,33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239.700,00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185.708,10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a/ energia elektryczna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52.600,00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45.753,13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5.600,00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4.360,00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3.042,00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6.090,00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59.245,13            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b./energia cieplna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82.900,00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72.179,64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5.950,00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86.794,64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c/ materiały biurowe + druki OIL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7.116,03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3.850,00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1.638,99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614.08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8.868,33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18.237,43                    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d/ prenumerata czasopism – OIL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2.600,00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e/ przedmioty małocenne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tabs>
                <w:tab w:val="center" w:pos="625"/>
                <w:tab w:val="right" w:pos="125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4.650,00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4.458,29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1.900,00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1.055,00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7.033,29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f/ środki czystości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6.520,00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6.456,85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8.496,85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g/ woda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6.910,00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2.865,46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3.455,46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h/ odzież ochronna, badania lekarskie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i/ inne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1.333,30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1.963,30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Usługi obce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w tym: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240.400,00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128.398,11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16.500,00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9.998,40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10.950,00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6.021,40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15.650,00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8.921,00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283.500,00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153.338,91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a/ telekomunikacyjne OIL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2.776,01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1.990,00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7.086,01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b/ opłaty pocztowe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24.300,00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tabs>
                <w:tab w:val="center" w:pos="625"/>
                <w:tab w:val="right" w:pos="125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17.264,48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3.698,40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1.946,40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23.065,28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c/ konserwacja i remont sprzętu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11.750,00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tabs>
                <w:tab w:val="center" w:pos="625"/>
                <w:tab w:val="right" w:pos="125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9.541,75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165,00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900,00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955,00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11.481,75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d/ usługi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komunalne-wywóz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odpadów,odśnież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15.999,69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1.990,00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19.699,69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e/ obsługa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administr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sprzetu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komputerowego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8.004,00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2.250,00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12.054,00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f/ szkolenie pracowników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0      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0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2.420,00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g/  opłaty bankowe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24.344,90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24.344,90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h/ koszty programów komp.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6.465,36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6.465,36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i/ ochrona mienia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236,50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676,50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j/ nadzór inwestorski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k/ utrzymanie ogrodu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18.831,43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18.831,43</w:t>
            </w:r>
          </w:p>
        </w:tc>
      </w:tr>
      <w:tr w:rsidR="006D6DAD" w:rsidTr="006D6DAD"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l/szkolenie Rzeczników i Sędziów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0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5.002,01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5.002,01</w:t>
            </w:r>
          </w:p>
        </w:tc>
      </w:tr>
      <w:tr w:rsidR="006D6DAD" w:rsidTr="006D6DAD"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ł/ sprzątanie-prace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dodatk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4.950,00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4.805,12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5.695,12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m/ inne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15.126,86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3.250,00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3.250,00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16.516,86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Wynagrodzenie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w tym: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781.239,41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161.900,00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141.220,30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101.500,00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95.037,22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141.900,00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136.947,99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1.341.300,00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1.154.444,92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a/ osobowy fundusz płac</w:t>
            </w:r>
          </w:p>
          <w:p w:rsidR="006D6DAD" w:rsidRDefault="006D6DAD">
            <w:pPr>
              <w:pStyle w:val="TableText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 tym premia + wysługa)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471.025,66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64.500,00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62.244,00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25.200,00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88.000,00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87.120,00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645.589,66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b/ prace zlecone z ZUS + prawnik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63.700,00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42.452,80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22.850,00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19.500,00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113.802,80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c/ fundusz nagród 2%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zasad.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9.500,00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8.350,00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13.500,00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d/ 13-ta pensja + narzuty ZUS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41.900,00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39.426,97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5.285,60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2.370,70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8.200,00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7.895,70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54.978,97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e/ rezerwa płacowa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nagr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odpr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emeryt.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22.276,35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22.276,35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f/ ubezpieczenia społeczne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124.600,00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87.080,92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12.752,04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4.520,30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17.397,42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121.750,68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g/ odpis na Fundusz Świadczeń Socjalnych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11.002,71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1.788,66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2.300,00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2.384,87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15.772,46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h/ wynagrodzenie funkcyjnych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99.624,00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41.500,00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38.500,00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166.774,00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i/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Pozostałe koszty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tym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979.500,00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515.758,32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eastAsia="TimesNewRomanPS"/>
                <w:b/>
                <w:bCs/>
                <w:sz w:val="20"/>
                <w:szCs w:val="20"/>
              </w:rPr>
            </w:pPr>
            <w:r>
              <w:rPr>
                <w:rFonts w:eastAsia="TimesNewRomanPS"/>
              </w:rPr>
              <w:t xml:space="preserve"> </w:t>
            </w:r>
            <w:r>
              <w:rPr>
                <w:rFonts w:eastAsia="TimesNewRomanPS"/>
                <w:b/>
                <w:bCs/>
                <w:sz w:val="20"/>
                <w:szCs w:val="20"/>
              </w:rPr>
              <w:t xml:space="preserve"> 979.500,00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515.758,32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a/ delegacje służbowe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22.633,08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22.633,08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b/ koszty posiedzeń Komisji Etyki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118,80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c/ koszty posiedzeń Komisji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Stomatol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+ szkolenia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89.731,07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89.731,07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d/ koszty posiedzeń Komisji ds uzależnień lekarzy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2.652,00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2.652,00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e/ koszty posiedzeń Komisji Młodych Lekarzy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34.449,37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34.449,37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f/ ubezpieczenie rzeczowe + osobowe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8.694,00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8.694,00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g/ organizacja  Zjazdu 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15.022,75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15.022,75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h/ artykuły spożywcze + reprezentacyjne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26.184,22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26.184,22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i/ dofinansowanie Komisji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Sportu,Turystyki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Kultury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89.991,51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89.991,51</w:t>
            </w:r>
          </w:p>
        </w:tc>
      </w:tr>
      <w:tr w:rsidR="006D6DAD" w:rsidTr="006D6DAD">
        <w:trPr>
          <w:trHeight w:val="28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j/ dofinansowanie Komisji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Lek.Emerytów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Rencistów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75.634,01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75.634,01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k/ dofinansowanie biuletynu-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polig.poczta+wynagr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37.666,47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37.666,47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l/ koszty rejestru praktyk prywatnych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       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t xml:space="preserve">              0 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ł/ośrodek kształcenia medycznego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34.058,23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34.058,23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m/ remontowe 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31.279,50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31.279,50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 mieszkanie W-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</w:t>
            </w:r>
            <w:proofErr w:type="spellEnd"/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28.808,31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28.808,31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o/częściowy zwrot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ubezp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lekarzy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18.835,00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18.835,00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Obowiązkowe odpisy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1.099.290,00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1.060.000,00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1.099.290,00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a/ NIL 10% ze składek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620.041,07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620.041,07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b/ Fundusz Pomocy Koleżeńskiej 3%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203.000,00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203.000,00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c/ Fundusz Rejonów Wyborczych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5.348,93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5.348,93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d/ Fundusz Szkoleniowy 5%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210.000,00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210.000,00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e/ fundusz Pomocy dzieciom zmarłych lekarzy 1 %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60.900,00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60.900,00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6.Wyposażenie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9.649,00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9.649,00</w:t>
            </w:r>
          </w:p>
        </w:tc>
      </w:tr>
      <w:tr w:rsidR="006D6DAD" w:rsidTr="006D6DAD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7.Amortyzacja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160.050,14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160.050,14</w:t>
            </w:r>
          </w:p>
        </w:tc>
      </w:tr>
    </w:tbl>
    <w:p w:rsidR="006D6DAD" w:rsidRDefault="006D6DAD" w:rsidP="006D6DAD">
      <w:pPr>
        <w:widowControl/>
        <w:suppressAutoHyphens w:val="0"/>
        <w:spacing w:line="360" w:lineRule="auto"/>
        <w:rPr>
          <w:rFonts w:cs="Times New Roman"/>
          <w:sz w:val="20"/>
          <w:szCs w:val="20"/>
        </w:rPr>
        <w:sectPr w:rsidR="006D6DAD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6D6DAD" w:rsidRDefault="006D6DAD" w:rsidP="006D6DAD">
      <w:pPr>
        <w:pStyle w:val="Tekstpodstawowy"/>
        <w:spacing w:line="360" w:lineRule="auto"/>
        <w:rPr>
          <w:rFonts w:cs="Times New Roman"/>
          <w:sz w:val="20"/>
          <w:szCs w:val="20"/>
        </w:rPr>
      </w:pPr>
    </w:p>
    <w:p w:rsidR="006D6DAD" w:rsidRDefault="006D6DAD" w:rsidP="006D6DAD">
      <w:pPr>
        <w:pStyle w:val="Tekstpodstawowy"/>
        <w:spacing w:line="360" w:lineRule="auto"/>
        <w:ind w:left="883"/>
        <w:jc w:val="center"/>
        <w:rPr>
          <w:rFonts w:cs="Times New Roman"/>
          <w:sz w:val="20"/>
          <w:szCs w:val="20"/>
        </w:rPr>
      </w:pPr>
    </w:p>
    <w:p w:rsidR="006D6DAD" w:rsidRDefault="006D6DAD" w:rsidP="006D6DAD">
      <w:pPr>
        <w:pStyle w:val="Tekstpodstawowy"/>
        <w:spacing w:line="360" w:lineRule="auto"/>
        <w:ind w:left="883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Przychód</w:t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>-     6.510.339,15</w:t>
      </w:r>
    </w:p>
    <w:p w:rsidR="006D6DAD" w:rsidRDefault="006D6DAD" w:rsidP="006D6DAD">
      <w:pPr>
        <w:pStyle w:val="Tekstpodstawowy"/>
        <w:spacing w:line="360" w:lineRule="auto"/>
        <w:ind w:left="883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Koszty</w:t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>-     3.319.658,96</w:t>
      </w:r>
    </w:p>
    <w:p w:rsidR="006D6DAD" w:rsidRDefault="006D6DAD" w:rsidP="006D6DAD">
      <w:pPr>
        <w:pStyle w:val="Tekstpodstawowy"/>
        <w:spacing w:line="360" w:lineRule="auto"/>
        <w:ind w:left="883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Wynik</w:t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-     3.190.680,19  </w:t>
      </w:r>
    </w:p>
    <w:p w:rsidR="006D6DAD" w:rsidRDefault="006D6DAD" w:rsidP="006D6DAD">
      <w:pPr>
        <w:pStyle w:val="Tekstpodstawowy"/>
        <w:spacing w:line="360" w:lineRule="auto"/>
        <w:ind w:left="883"/>
        <w:jc w:val="both"/>
        <w:rPr>
          <w:rFonts w:cs="Times New Roman"/>
          <w:b/>
          <w:bCs/>
          <w:sz w:val="28"/>
          <w:szCs w:val="28"/>
        </w:rPr>
      </w:pPr>
    </w:p>
    <w:p w:rsidR="006D6DAD" w:rsidRDefault="006D6DAD" w:rsidP="006D6DAD">
      <w:pPr>
        <w:pStyle w:val="Tekstpodstawowy"/>
        <w:spacing w:line="36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6"/>
          <w:szCs w:val="26"/>
        </w:rPr>
        <w:t>Utrzymanie biura terenowego w Tarnobrzegu</w:t>
      </w:r>
    </w:p>
    <w:p w:rsidR="006D6DAD" w:rsidRDefault="006D6DAD" w:rsidP="006D6DAD">
      <w:pPr>
        <w:pStyle w:val="Tekstpodstawowy"/>
        <w:spacing w:line="360" w:lineRule="auto"/>
        <w:ind w:left="883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</w:p>
    <w:tbl>
      <w:tblPr>
        <w:tblW w:w="0" w:type="auto"/>
        <w:tblInd w:w="906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4453"/>
        <w:gridCol w:w="1333"/>
        <w:gridCol w:w="1463"/>
      </w:tblGrid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I.Wynagrodzenie</w:t>
            </w:r>
            <w:proofErr w:type="spellEnd"/>
          </w:p>
          <w:p w:rsidR="006D6DAD" w:rsidRDefault="006D6DAD">
            <w:pPr>
              <w:pStyle w:val="TableText"/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w tym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Plan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29.850,00                               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</w:p>
          <w:p w:rsidR="006D6DAD" w:rsidRDefault="006D6DAD">
            <w:pPr>
              <w:pStyle w:val="TableText"/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28.512,36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a/ fundusz osobowy 1/3   etatu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21.840,00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b/ 13-ta pensja + narzuty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1.836,74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c/ fundusz nagród 2% </w:t>
            </w:r>
            <w:proofErr w:type="spellStart"/>
            <w:r>
              <w:rPr>
                <w:rFonts w:ascii="Times New Roman" w:hAnsi="Times New Roman" w:cs="Times New Roman"/>
              </w:rPr>
              <w:t>pł</w:t>
            </w:r>
            <w:proofErr w:type="spellEnd"/>
            <w:r>
              <w:rPr>
                <w:rFonts w:ascii="Times New Roman" w:hAnsi="Times New Roman" w:cs="Times New Roman"/>
              </w:rPr>
              <w:t>. zasadniczej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6D6DAD" w:rsidTr="006D6DAD">
        <w:trPr>
          <w:trHeight w:val="313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d/ ubezpieczenia społeczne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3.800,00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3.697,51</w:t>
            </w:r>
          </w:p>
        </w:tc>
      </w:tr>
      <w:tr w:rsidR="006D6DAD" w:rsidTr="006D6DAD">
        <w:tc>
          <w:tcPr>
            <w:tcW w:w="4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e/ odpis na fundusz socjalny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638,11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Zużycie materiałów i energii</w:t>
            </w:r>
          </w:p>
          <w:p w:rsidR="006D6DAD" w:rsidRDefault="006D6DAD">
            <w:pPr>
              <w:pStyle w:val="TableText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6.800,00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6.168,48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a/ energia elektryczna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137,82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b/ energia cieplna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5.835,25    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c/ woda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tabs>
                <w:tab w:val="center" w:pos="689"/>
                <w:tab w:val="right" w:pos="1379"/>
              </w:tabs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96,42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d/ środki czystości + art. </w:t>
            </w:r>
            <w:proofErr w:type="spellStart"/>
            <w:r>
              <w:rPr>
                <w:rFonts w:ascii="Times New Roman" w:hAnsi="Times New Roman" w:cs="Times New Roman"/>
              </w:rPr>
              <w:t>spoż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tabs>
                <w:tab w:val="center" w:pos="689"/>
                <w:tab w:val="right" w:pos="1379"/>
              </w:tabs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e/ materiały biurowe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98,99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 Usługi obce</w:t>
            </w:r>
          </w:p>
          <w:p w:rsidR="006D6DAD" w:rsidRDefault="006D6DAD">
            <w:pPr>
              <w:pStyle w:val="TableText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9.090,00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6.738,73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a/ opłaty pocztowe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b/ usługi komunalne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c/ usługi telekomunikacyjne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1.113,23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d/ dzierżawa pomieszczeń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6.500,00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4.904,70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e/ inne – ubezpieczenie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f/ podatek od nieruchomości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Koszty   ogółem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45.740,00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41.419,57</w:t>
            </w:r>
          </w:p>
        </w:tc>
      </w:tr>
    </w:tbl>
    <w:p w:rsidR="006D6DAD" w:rsidRDefault="006D6DAD" w:rsidP="006D6DAD">
      <w:pPr>
        <w:rPr>
          <w:rFonts w:eastAsia="Times New Roman" w:cs="Times New Roman"/>
          <w:b/>
        </w:rPr>
      </w:pPr>
    </w:p>
    <w:p w:rsidR="006D6DAD" w:rsidRDefault="006D6DAD" w:rsidP="006D6DAD">
      <w:pPr>
        <w:rPr>
          <w:rFonts w:eastAsia="Times New Roman" w:cs="Times New Roman"/>
          <w:b/>
        </w:rPr>
      </w:pPr>
    </w:p>
    <w:p w:rsidR="006D6DAD" w:rsidRDefault="006D6DAD" w:rsidP="006D6DAD">
      <w:pPr>
        <w:rPr>
          <w:rFonts w:eastAsia="Times New Roman" w:cs="Times New Roman"/>
          <w:b/>
        </w:rPr>
      </w:pPr>
    </w:p>
    <w:p w:rsidR="006D6DAD" w:rsidRDefault="006D6DAD" w:rsidP="006D6DAD">
      <w:pPr>
        <w:rPr>
          <w:rFonts w:eastAsia="Times New Roman" w:cs="Times New Roman"/>
          <w:b/>
        </w:rPr>
      </w:pPr>
    </w:p>
    <w:p w:rsidR="006D6DAD" w:rsidRDefault="006D6DAD" w:rsidP="006D6DAD">
      <w:pPr>
        <w:rPr>
          <w:rFonts w:eastAsia="Times New Roman" w:cs="Times New Roman"/>
          <w:b/>
        </w:rPr>
      </w:pPr>
    </w:p>
    <w:p w:rsidR="006D6DAD" w:rsidRDefault="006D6DAD" w:rsidP="006D6DAD">
      <w:pPr>
        <w:rPr>
          <w:rFonts w:eastAsia="Times New Roman" w:cs="Times New Roman"/>
          <w:b/>
        </w:rPr>
      </w:pPr>
    </w:p>
    <w:p w:rsidR="006D6DAD" w:rsidRDefault="006D6DAD" w:rsidP="006D6DAD">
      <w:pPr>
        <w:rPr>
          <w:rFonts w:eastAsia="Times New Roman" w:cs="Times New Roman"/>
          <w:b/>
        </w:rPr>
      </w:pPr>
    </w:p>
    <w:p w:rsidR="006D6DAD" w:rsidRDefault="006D6DAD" w:rsidP="006D6DAD">
      <w:pPr>
        <w:rPr>
          <w:rFonts w:eastAsia="Times New Roman" w:cs="Times New Roman"/>
          <w:b/>
        </w:rPr>
      </w:pPr>
    </w:p>
    <w:p w:rsidR="006D6DAD" w:rsidRDefault="006D6DAD" w:rsidP="006D6DAD">
      <w:pPr>
        <w:rPr>
          <w:rFonts w:eastAsia="Times New Roman" w:cs="Times New Roman"/>
          <w:b/>
        </w:rPr>
      </w:pPr>
    </w:p>
    <w:p w:rsidR="006D6DAD" w:rsidRDefault="006D6DAD" w:rsidP="006D6DAD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  <w:t>Rozliczenie Funduszu Pomocy Koleżeńskiej za 2023 rok</w:t>
      </w:r>
    </w:p>
    <w:p w:rsidR="006D6DAD" w:rsidRDefault="006D6DAD" w:rsidP="006D6DAD">
      <w:pPr>
        <w:rPr>
          <w:rFonts w:eastAsia="Times New Roman" w:cs="Times New Roman"/>
        </w:rPr>
      </w:pPr>
    </w:p>
    <w:p w:rsidR="006D6DAD" w:rsidRDefault="006D6DAD" w:rsidP="006D6DAD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Pozostało z 2022 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109.728,00</w:t>
      </w:r>
    </w:p>
    <w:p w:rsidR="006D6DAD" w:rsidRDefault="006D6DAD" w:rsidP="006D6DAD">
      <w:pPr>
        <w:rPr>
          <w:rFonts w:eastAsia="Times New Roman" w:cs="Times New Roman"/>
        </w:rPr>
      </w:pPr>
    </w:p>
    <w:p w:rsidR="006D6DAD" w:rsidRDefault="006D6DAD" w:rsidP="006D6DAD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Odpis 3% składek z 2023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183.267,62</w:t>
      </w:r>
    </w:p>
    <w:p w:rsidR="006D6DAD" w:rsidRDefault="006D6DAD" w:rsidP="006D6DAD">
      <w:pPr>
        <w:rPr>
          <w:rFonts w:eastAsia="Times New Roman" w:cs="Times New Roman"/>
        </w:rPr>
      </w:pPr>
    </w:p>
    <w:p w:rsidR="006D6DAD" w:rsidRDefault="006D6DAD" w:rsidP="006D6DAD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Wykorzystano w 2023 r.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203.000,00</w:t>
      </w:r>
    </w:p>
    <w:p w:rsidR="006D6DAD" w:rsidRDefault="006D6DAD" w:rsidP="006D6DAD">
      <w:pPr>
        <w:rPr>
          <w:rFonts w:eastAsia="Times New Roman" w:cs="Times New Roman"/>
        </w:rPr>
      </w:pPr>
    </w:p>
    <w:p w:rsidR="006D6DAD" w:rsidRDefault="006D6DAD" w:rsidP="006D6DAD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Do wykorzystania w 2024 r.                        89.995,62        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</w:t>
      </w:r>
    </w:p>
    <w:p w:rsidR="006D6DAD" w:rsidRDefault="006D6DAD" w:rsidP="006D6DAD">
      <w:pPr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 xml:space="preserve">    </w:t>
      </w:r>
    </w:p>
    <w:p w:rsidR="006D6DAD" w:rsidRDefault="006D6DAD" w:rsidP="006D6DAD">
      <w:pPr>
        <w:rPr>
          <w:rFonts w:eastAsia="Times New Roman" w:cs="Times New Roman"/>
          <w:sz w:val="18"/>
        </w:rPr>
      </w:pPr>
    </w:p>
    <w:p w:rsidR="006D6DAD" w:rsidRDefault="006D6DAD" w:rsidP="006D6DAD">
      <w:pPr>
        <w:rPr>
          <w:rFonts w:eastAsia="Times New Roman" w:cs="Times New Roman"/>
          <w:sz w:val="18"/>
        </w:rPr>
      </w:pPr>
    </w:p>
    <w:p w:rsidR="006D6DAD" w:rsidRDefault="006D6DAD" w:rsidP="006D6DAD">
      <w:pPr>
        <w:rPr>
          <w:rFonts w:eastAsia="Times New Roman" w:cs="Times New Roman"/>
          <w:sz w:val="18"/>
        </w:rPr>
      </w:pPr>
    </w:p>
    <w:p w:rsidR="006D6DAD" w:rsidRDefault="006D6DAD" w:rsidP="006D6DAD">
      <w:pPr>
        <w:rPr>
          <w:rFonts w:eastAsia="Times New Roman" w:cs="Times New Roman"/>
          <w:sz w:val="18"/>
        </w:rPr>
      </w:pPr>
    </w:p>
    <w:p w:rsidR="006D6DAD" w:rsidRDefault="006D6DAD" w:rsidP="006D6DAD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  <w:t>Rozliczenie Funduszu Szkoleniowego za 2023 rok</w:t>
      </w:r>
    </w:p>
    <w:p w:rsidR="006D6DAD" w:rsidRDefault="006D6DAD" w:rsidP="006D6DAD">
      <w:pPr>
        <w:rPr>
          <w:rFonts w:eastAsia="Times New Roman" w:cs="Times New Roman"/>
          <w:b/>
        </w:rPr>
      </w:pPr>
    </w:p>
    <w:p w:rsidR="006D6DAD" w:rsidRDefault="006D6DAD" w:rsidP="006D6DAD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Pozostało z 2022 r.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211.092,69</w:t>
      </w:r>
    </w:p>
    <w:p w:rsidR="006D6DAD" w:rsidRDefault="006D6DAD" w:rsidP="006D6DAD">
      <w:pPr>
        <w:rPr>
          <w:rFonts w:eastAsia="Times New Roman" w:cs="Times New Roman"/>
        </w:rPr>
      </w:pPr>
    </w:p>
    <w:p w:rsidR="006D6DAD" w:rsidRDefault="006D6DAD" w:rsidP="006D6DAD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Odsetki od lokat i składek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13.463,08</w:t>
      </w:r>
    </w:p>
    <w:p w:rsidR="006D6DAD" w:rsidRDefault="006D6DAD" w:rsidP="006D6DAD">
      <w:pPr>
        <w:rPr>
          <w:rFonts w:eastAsia="Times New Roman" w:cs="Times New Roman"/>
        </w:rPr>
      </w:pPr>
    </w:p>
    <w:p w:rsidR="006D6DAD" w:rsidRDefault="006D6DAD" w:rsidP="006D6DAD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Odpis 5% składek za 2023 r.</w:t>
      </w:r>
      <w:r>
        <w:rPr>
          <w:rFonts w:eastAsia="Times New Roman" w:cs="Times New Roman"/>
        </w:rPr>
        <w:tab/>
        <w:t xml:space="preserve">                305.446,04</w:t>
      </w:r>
    </w:p>
    <w:p w:rsidR="006D6DAD" w:rsidRDefault="006D6DAD" w:rsidP="006D6DAD">
      <w:pPr>
        <w:rPr>
          <w:rFonts w:eastAsia="Times New Roman" w:cs="Times New Roman"/>
        </w:rPr>
      </w:pPr>
    </w:p>
    <w:p w:rsidR="006D6DAD" w:rsidRDefault="006D6DAD" w:rsidP="006D6DAD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Wykorzystano w 2023 r.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210.000,00</w:t>
      </w:r>
    </w:p>
    <w:p w:rsidR="006D6DAD" w:rsidRDefault="006D6DAD" w:rsidP="006D6DAD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6D6DAD" w:rsidRDefault="006D6DAD" w:rsidP="006D6DAD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Do wykorzystania w 2024 r.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320.001,81</w:t>
      </w:r>
    </w:p>
    <w:p w:rsidR="006D6DAD" w:rsidRDefault="006D6DAD" w:rsidP="006D6DAD">
      <w:pPr>
        <w:rPr>
          <w:rFonts w:eastAsia="Times New Roman" w:cs="Times New Roman"/>
          <w:sz w:val="18"/>
        </w:rPr>
      </w:pPr>
    </w:p>
    <w:p w:rsidR="006D6DAD" w:rsidRDefault="006D6DAD" w:rsidP="006D6DAD">
      <w:pPr>
        <w:rPr>
          <w:rFonts w:eastAsia="Times New Roman" w:cs="Times New Roman"/>
          <w:sz w:val="18"/>
        </w:rPr>
      </w:pPr>
      <w:r>
        <w:rPr>
          <w:rFonts w:eastAsia="Times New Roman" w:cs="Times New Roman"/>
          <w:sz w:val="21"/>
        </w:rPr>
        <w:tab/>
      </w:r>
    </w:p>
    <w:p w:rsidR="006D6DAD" w:rsidRDefault="006D6DAD" w:rsidP="006D6DAD">
      <w:pPr>
        <w:pStyle w:val="Tekstpodstawowy"/>
        <w:spacing w:line="36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</w:p>
    <w:p w:rsidR="006D6DAD" w:rsidRDefault="006D6DAD" w:rsidP="006D6DAD">
      <w:pPr>
        <w:pStyle w:val="Tekstpodstawowy"/>
        <w:spacing w:line="360" w:lineRule="auto"/>
        <w:jc w:val="both"/>
        <w:rPr>
          <w:rFonts w:cs="Times New Roman"/>
          <w:b/>
          <w:bCs/>
          <w:sz w:val="28"/>
          <w:szCs w:val="28"/>
        </w:rPr>
      </w:pPr>
    </w:p>
    <w:p w:rsidR="006D6DAD" w:rsidRDefault="006D6DAD" w:rsidP="006D6DAD">
      <w:pPr>
        <w:pStyle w:val="Tekstpodstawowy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6"/>
          <w:szCs w:val="26"/>
        </w:rPr>
        <w:t xml:space="preserve">Sporządziła:  Joanna </w:t>
      </w:r>
      <w:proofErr w:type="spellStart"/>
      <w:r>
        <w:rPr>
          <w:rFonts w:cs="Times New Roman"/>
          <w:sz w:val="26"/>
          <w:szCs w:val="26"/>
        </w:rPr>
        <w:t>Noworól</w:t>
      </w:r>
      <w:proofErr w:type="spellEnd"/>
    </w:p>
    <w:p w:rsidR="006D6DAD" w:rsidRDefault="006D6DAD" w:rsidP="006D6DAD">
      <w:pPr>
        <w:pStyle w:val="Tekstpodstawowy"/>
        <w:spacing w:line="360" w:lineRule="auto"/>
        <w:ind w:left="883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</w:p>
    <w:p w:rsidR="006D6DAD" w:rsidRDefault="006D6DAD" w:rsidP="00BC0C5C">
      <w:pPr>
        <w:pStyle w:val="Nagwek4"/>
        <w:numPr>
          <w:ilvl w:val="0"/>
          <w:numId w:val="0"/>
        </w:numPr>
        <w:jc w:val="left"/>
        <w:rPr>
          <w:b w:val="0"/>
          <w:i/>
        </w:rPr>
      </w:pPr>
      <w:r>
        <w:rPr>
          <w:b w:val="0"/>
          <w:i/>
        </w:rPr>
        <w:lastRenderedPageBreak/>
        <w:t xml:space="preserve">                                                                                                                  </w:t>
      </w:r>
    </w:p>
    <w:p w:rsidR="006D6DAD" w:rsidRDefault="006D6DAD" w:rsidP="006D6DAD">
      <w:pPr>
        <w:pStyle w:val="Nagwek1"/>
        <w:jc w:val="both"/>
      </w:pPr>
    </w:p>
    <w:p w:rsidR="006D6DAD" w:rsidRDefault="006D6DAD" w:rsidP="006D6DAD">
      <w:pPr>
        <w:pStyle w:val="Nagwek1"/>
      </w:pPr>
      <w:r>
        <w:t>UCHWAŁA  Nr  6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XXXV  Zjazdu  Lekarzy Okręgowej Izby Lekarskiej  w Rzeszowie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  dnia  06 kwietnia 2024 r.</w:t>
      </w:r>
    </w:p>
    <w:p w:rsidR="006D6DAD" w:rsidRDefault="006D6DAD" w:rsidP="006D6DAD">
      <w:pPr>
        <w:jc w:val="center"/>
        <w:rPr>
          <w:b/>
          <w:bCs/>
          <w:i/>
          <w:iCs/>
        </w:rPr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 sprawie przyjęcia  sprawozdania  finansowego Okręgowej Rady Lekarskiej</w:t>
      </w:r>
    </w:p>
    <w:p w:rsidR="006D6DAD" w:rsidRDefault="006D6DAD" w:rsidP="006D6DA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 Rzeszowie</w:t>
      </w:r>
    </w:p>
    <w:p w:rsidR="006D6DAD" w:rsidRDefault="006D6DAD" w:rsidP="006D6DAD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center"/>
        <w:rPr>
          <w:i/>
          <w:iCs/>
        </w:rPr>
      </w:pPr>
      <w:r>
        <w:rPr>
          <w:i/>
          <w:iCs/>
        </w:rPr>
        <w:t>§  1</w:t>
      </w: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pStyle w:val="Bezodstpw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XXXV  Zjazd  Lekarzy Okręgowej Izby Lekarskiej  w Rzeszowie </w:t>
      </w:r>
      <w:r w:rsidR="00BC0C5C">
        <w:rPr>
          <w:rFonts w:ascii="Times New Roman" w:hAnsi="Times New Roman" w:cs="Times New Roman"/>
          <w:bCs/>
          <w:i/>
          <w:sz w:val="24"/>
          <w:szCs w:val="24"/>
        </w:rPr>
        <w:t xml:space="preserve"> przyjął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sprawozdanie</w:t>
      </w:r>
    </w:p>
    <w:p w:rsidR="006D6DAD" w:rsidRDefault="006D6DAD" w:rsidP="00BC0C5C">
      <w:pPr>
        <w:pStyle w:val="Nagwek2"/>
        <w:rPr>
          <w:i w:val="0"/>
          <w:iCs w:val="0"/>
        </w:rPr>
      </w:pPr>
      <w:r>
        <w:rPr>
          <w:rFonts w:cs="Times New Roman"/>
          <w:b w:val="0"/>
          <w:bCs w:val="0"/>
        </w:rPr>
        <w:t xml:space="preserve">finansowe  Okręgowej Rady Lekarskiej  w Rzeszowie  </w:t>
      </w:r>
    </w:p>
    <w:p w:rsidR="006D6DAD" w:rsidRDefault="006D6DAD" w:rsidP="006D6DAD">
      <w:pPr>
        <w:jc w:val="both"/>
        <w:rPr>
          <w:b/>
          <w:i/>
          <w:iCs/>
          <w:sz w:val="110"/>
          <w:szCs w:val="110"/>
        </w:rPr>
      </w:pPr>
    </w:p>
    <w:p w:rsidR="006D6DAD" w:rsidRDefault="006D6DAD" w:rsidP="006D6DAD">
      <w:pPr>
        <w:jc w:val="both"/>
        <w:rPr>
          <w:b/>
          <w:i/>
          <w:iCs/>
          <w:sz w:val="110"/>
          <w:szCs w:val="110"/>
        </w:rPr>
      </w:pPr>
    </w:p>
    <w:p w:rsidR="00BC0C5C" w:rsidRDefault="00BC0C5C" w:rsidP="006D6DAD">
      <w:pPr>
        <w:jc w:val="both"/>
        <w:rPr>
          <w:b/>
          <w:i/>
          <w:iCs/>
          <w:sz w:val="110"/>
          <w:szCs w:val="110"/>
        </w:rPr>
      </w:pPr>
    </w:p>
    <w:p w:rsidR="00BC0C5C" w:rsidRDefault="00BC0C5C" w:rsidP="006D6DAD">
      <w:pPr>
        <w:jc w:val="both"/>
        <w:rPr>
          <w:b/>
          <w:i/>
          <w:iCs/>
          <w:sz w:val="110"/>
          <w:szCs w:val="110"/>
        </w:rPr>
      </w:pPr>
    </w:p>
    <w:p w:rsidR="00BC0C5C" w:rsidRDefault="00BC0C5C" w:rsidP="006D6DAD">
      <w:pPr>
        <w:jc w:val="both"/>
        <w:rPr>
          <w:b/>
          <w:i/>
          <w:iCs/>
          <w:sz w:val="110"/>
          <w:szCs w:val="110"/>
        </w:rPr>
      </w:pPr>
    </w:p>
    <w:p w:rsidR="00BC0C5C" w:rsidRDefault="00BC0C5C" w:rsidP="006D6DAD">
      <w:pPr>
        <w:jc w:val="both"/>
        <w:rPr>
          <w:b/>
          <w:i/>
          <w:iCs/>
          <w:sz w:val="110"/>
          <w:szCs w:val="110"/>
        </w:rPr>
      </w:pPr>
    </w:p>
    <w:p w:rsidR="006D6DAD" w:rsidRDefault="00BC0C5C" w:rsidP="00BC0C5C">
      <w:pPr>
        <w:jc w:val="both"/>
        <w:rPr>
          <w:rFonts w:eastAsia="Calibri" w:cs="Calibri"/>
          <w:b/>
        </w:rPr>
      </w:pPr>
      <w:r>
        <w:rPr>
          <w:b/>
          <w:i/>
          <w:iCs/>
          <w:sz w:val="110"/>
          <w:szCs w:val="110"/>
        </w:rPr>
        <w:br/>
      </w:r>
    </w:p>
    <w:p w:rsidR="006D6DAD" w:rsidRDefault="006D6DAD" w:rsidP="006D6DAD">
      <w:pPr>
        <w:spacing w:after="120" w:line="240" w:lineRule="exact"/>
        <w:jc w:val="both"/>
        <w:rPr>
          <w:rFonts w:eastAsia="Calibri" w:cs="Calibri"/>
          <w:b/>
        </w:rPr>
      </w:pPr>
    </w:p>
    <w:p w:rsidR="006D6DAD" w:rsidRDefault="006D6DAD" w:rsidP="006D6DAD">
      <w:pPr>
        <w:spacing w:after="120" w:line="240" w:lineRule="exact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Sprawozdanie z działalności Komisji Rewizyjnej</w:t>
      </w:r>
    </w:p>
    <w:p w:rsidR="006D6DAD" w:rsidRDefault="006D6DAD" w:rsidP="006D6DAD">
      <w:pPr>
        <w:spacing w:after="120" w:line="240" w:lineRule="exact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Okręgowej Izby Lekarskiej w Rzeszowie za 2023 rok</w:t>
      </w:r>
    </w:p>
    <w:p w:rsidR="006D6DAD" w:rsidRDefault="006D6DAD" w:rsidP="006D6DAD">
      <w:pPr>
        <w:spacing w:after="120" w:line="240" w:lineRule="exact"/>
        <w:jc w:val="center"/>
        <w:rPr>
          <w:rFonts w:eastAsia="Calibri" w:cs="Calibri"/>
          <w:b/>
        </w:rPr>
      </w:pPr>
    </w:p>
    <w:p w:rsidR="006D6DAD" w:rsidRDefault="006D6DAD" w:rsidP="006D6DAD">
      <w:pPr>
        <w:spacing w:after="120" w:line="240" w:lineRule="exact"/>
        <w:jc w:val="both"/>
      </w:pPr>
      <w:r>
        <w:rPr>
          <w:rFonts w:eastAsia="Calibri" w:cs="Calibri"/>
        </w:rPr>
        <w:tab/>
        <w:t>Okręgowa  Komisja Rewizyjna przy Okręgowej Izbie Lekarskiej w Rzeszowie  w roku 2023 pracowała w składzie 5 osobowym:</w:t>
      </w:r>
    </w:p>
    <w:p w:rsidR="006D6DAD" w:rsidRDefault="006D6DAD" w:rsidP="006D6DAD">
      <w:pPr>
        <w:spacing w:after="120" w:line="240" w:lineRule="exact"/>
        <w:jc w:val="both"/>
        <w:rPr>
          <w:rFonts w:eastAsia="Calibri" w:cs="Calibri"/>
        </w:rPr>
      </w:pPr>
      <w:r>
        <w:rPr>
          <w:rFonts w:eastAsia="Calibri" w:cs="Calibri"/>
        </w:rPr>
        <w:t>Przewodniczący – Andrzej Bednarski</w:t>
      </w:r>
    </w:p>
    <w:p w:rsidR="006D6DAD" w:rsidRDefault="006D6DAD" w:rsidP="006D6DAD">
      <w:pPr>
        <w:spacing w:after="120" w:line="240" w:lineRule="exact"/>
        <w:jc w:val="both"/>
      </w:pPr>
      <w:r>
        <w:rPr>
          <w:rFonts w:eastAsia="Calibri" w:cs="Calibri"/>
        </w:rPr>
        <w:t>Wiceprzewodnicząca – Barbara Ornat</w:t>
      </w:r>
    </w:p>
    <w:p w:rsidR="006D6DAD" w:rsidRDefault="006D6DAD" w:rsidP="006D6DAD">
      <w:pPr>
        <w:spacing w:after="120" w:line="240" w:lineRule="exact"/>
        <w:jc w:val="both"/>
        <w:rPr>
          <w:rFonts w:eastAsia="Calibri" w:cs="Calibri"/>
        </w:rPr>
      </w:pPr>
      <w:r>
        <w:rPr>
          <w:rFonts w:eastAsia="Calibri" w:cs="Calibri"/>
        </w:rPr>
        <w:t>Członkowie : Ludwik Obara, Rafał Zieliński, Tomasz Półgrabia</w:t>
      </w:r>
    </w:p>
    <w:p w:rsidR="006D6DAD" w:rsidRDefault="006D6DAD" w:rsidP="006D6DAD">
      <w:pPr>
        <w:spacing w:after="120" w:line="240" w:lineRule="exact"/>
        <w:jc w:val="both"/>
      </w:pPr>
      <w:r>
        <w:rPr>
          <w:rFonts w:eastAsia="Calibri" w:cs="Calibri"/>
        </w:rPr>
        <w:t>Za ciężko chorego Przewodniczącego sprawozdanie złoży Wiceprzewodnicząca Barbara Ornat.</w:t>
      </w:r>
    </w:p>
    <w:p w:rsidR="006D6DAD" w:rsidRDefault="006D6DAD" w:rsidP="006D6DAD">
      <w:pPr>
        <w:spacing w:after="120" w:line="240" w:lineRule="exact"/>
        <w:jc w:val="both"/>
        <w:rPr>
          <w:rFonts w:eastAsia="Calibri" w:cs="Calibri"/>
        </w:rPr>
      </w:pPr>
    </w:p>
    <w:p w:rsidR="006D6DAD" w:rsidRDefault="006D6DAD" w:rsidP="006D6DAD">
      <w:pPr>
        <w:spacing w:line="240" w:lineRule="exact"/>
      </w:pPr>
      <w:r>
        <w:rPr>
          <w:rFonts w:eastAsia="Calibri" w:cs="Calibri"/>
        </w:rPr>
        <w:tab/>
        <w:t xml:space="preserve">Komisja Rewizyjna w dniu 23 lutego 2024 r. przeprowadziła kontrolę dokumentacji finansowej dotyczącej 2023 r. Przeprowadziła kontrole raportów kasowych za wszystkie miesiące  2023 roku  pod względem formalnym i rachunkowym. W trakcie kontroli stwierdzono zgodność dokumentacji finansowej pod względem merytorycznym, formalnym i rachunkowym.  Stwierdzono iż dokumenty finansowe są prawidłowo opisane i zestawione chronologicznie. Wyczerpujących odpowiedzi na pytania członków Komisji udzieliła księgowa Izby Pani Joanna </w:t>
      </w:r>
      <w:proofErr w:type="spellStart"/>
      <w:r>
        <w:rPr>
          <w:rFonts w:eastAsia="Calibri" w:cs="Calibri"/>
        </w:rPr>
        <w:t>Noworól</w:t>
      </w:r>
      <w:proofErr w:type="spellEnd"/>
      <w:r>
        <w:rPr>
          <w:rFonts w:eastAsia="Calibri" w:cs="Calibri"/>
        </w:rPr>
        <w:t>.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  <w:b/>
        </w:rPr>
      </w:pP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  <w:b/>
        </w:rPr>
        <w:t xml:space="preserve">Przeanalizowano ściągalność składek członkowskich  za okres od 2019  do 2023 roku. 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  <w:b/>
        </w:rPr>
      </w:pPr>
    </w:p>
    <w:p w:rsidR="006D6DAD" w:rsidRDefault="006D6DAD" w:rsidP="006D6DAD">
      <w:pPr>
        <w:spacing w:line="240" w:lineRule="exact"/>
        <w:jc w:val="both"/>
      </w:pP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 xml:space="preserve">W 2019 roku  należność zaległych składek członkowskich wynosiła     -       1.120,00 zł      </w:t>
      </w: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>W 2020 roku  należność zaległych składek członkowskich wynosiła     -       3.320,00 zł</w:t>
      </w: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>W 2021 roku  należność zaległych składek członkowskich wynosiła     -       6.050,00 zł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  <w:r>
        <w:rPr>
          <w:rFonts w:eastAsia="Calibri" w:cs="Calibri"/>
        </w:rPr>
        <w:t>W 2022 roku  należność zaległych składek członkowskich wynosiła     -     22.430,00 zł</w:t>
      </w: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>W 2023 roku  należność zaległych składek członkowskich wynosiła     -   624.615,00 zł</w:t>
      </w: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 xml:space="preserve">   (Stan na 31.01.2024)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 xml:space="preserve">Z porównania stanów zaległości na koniec 2022 r. i 2023 r. wynika, że należności </w:t>
      </w: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>z poprzednich lat zostały w znacznym stopniu uregulowane jednak według danych na dzień 31.01.2024 ilość osób zalegających ze składkami to 1353 (24 % członków OIL – zwiększenie  o 8 % w stosunku do danych z poprzedniego roku).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  <w:r>
        <w:rPr>
          <w:rFonts w:eastAsia="Calibri" w:cs="Calibri"/>
        </w:rPr>
        <w:t xml:space="preserve">W ciągu całego roku wysłano  monity do lekarzy, którzy zalegają z płatnością składek.       </w:t>
      </w: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 xml:space="preserve">Nakazy sądowe zostały wydane wobec 4 lekarzy, którzy zalegali ze składkami z roku 2019, 2020 i 2021. 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 xml:space="preserve">W roku 2023 nie dokonano istotnych wydatków związanych z utrzymaniem siedziby Izby i jej otoczenia.  Koszty pielęgnacji zieleni wokół Izby wyniosły </w:t>
      </w:r>
      <w:r>
        <w:rPr>
          <w:rFonts w:eastAsia="Calibri" w:cs="Calibri"/>
          <w:b/>
          <w:bCs/>
        </w:rPr>
        <w:t>18.831,43 zł</w:t>
      </w:r>
      <w:r>
        <w:rPr>
          <w:rFonts w:eastAsia="Calibri" w:cs="Calibri"/>
        </w:rPr>
        <w:t xml:space="preserve">. 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 xml:space="preserve">Kontrolą objęto również  koszty utrzymania mieszkania w Warszawie. </w:t>
      </w: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 xml:space="preserve">Koszty ogółem wyniosły </w:t>
      </w:r>
      <w:r>
        <w:rPr>
          <w:rFonts w:eastAsia="Calibri" w:cs="Calibri"/>
          <w:b/>
          <w:bCs/>
        </w:rPr>
        <w:t>81.456,27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  <w:bCs/>
        </w:rPr>
        <w:t>zł</w:t>
      </w:r>
      <w:r>
        <w:rPr>
          <w:rFonts w:eastAsia="Calibri" w:cs="Calibri"/>
        </w:rPr>
        <w:t xml:space="preserve">, w tym amortyzacja </w:t>
      </w:r>
      <w:r>
        <w:rPr>
          <w:rFonts w:eastAsia="Calibri" w:cs="Calibri"/>
          <w:b/>
          <w:bCs/>
        </w:rPr>
        <w:t>12.387,96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  <w:bCs/>
        </w:rPr>
        <w:t>zł</w:t>
      </w:r>
      <w:r>
        <w:rPr>
          <w:rFonts w:eastAsia="Calibri" w:cs="Calibri"/>
        </w:rPr>
        <w:t xml:space="preserve">. Przychody zamknęły się w kwocie  </w:t>
      </w:r>
      <w:r>
        <w:rPr>
          <w:rFonts w:eastAsia="Calibri" w:cs="Calibri"/>
          <w:b/>
          <w:bCs/>
        </w:rPr>
        <w:t>39.720,00 zł</w:t>
      </w:r>
      <w:r>
        <w:rPr>
          <w:rFonts w:eastAsia="Calibri" w:cs="Calibri"/>
        </w:rPr>
        <w:t xml:space="preserve">. Strata wyniosła </w:t>
      </w:r>
      <w:r>
        <w:rPr>
          <w:rFonts w:eastAsia="Calibri" w:cs="Calibri"/>
          <w:b/>
          <w:bCs/>
        </w:rPr>
        <w:t>41.737,27 zł</w:t>
      </w:r>
      <w:r>
        <w:rPr>
          <w:rFonts w:eastAsia="Calibri" w:cs="Calibri"/>
        </w:rPr>
        <w:t xml:space="preserve"> (zwiększenie o 9,7% w stosunku do roku poprzedniego).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 xml:space="preserve">Koszty utrzymania Biura Terenowego w Tarnobrzegu wyniosły </w:t>
      </w:r>
      <w:r>
        <w:rPr>
          <w:rFonts w:eastAsia="Calibri" w:cs="Calibri"/>
          <w:b/>
          <w:bCs/>
        </w:rPr>
        <w:t>41.419,57 zł</w:t>
      </w:r>
      <w:r>
        <w:rPr>
          <w:rFonts w:eastAsia="Calibri" w:cs="Calibri"/>
        </w:rPr>
        <w:t>. Kwota ta obejmuje dzierżawę lokalu, media, materiały biurowe, podatki i wynagrodzenie dla sekretarki zatrudnionej w wymiarze 1/3 etatu.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</w:p>
    <w:p w:rsidR="006D6DAD" w:rsidRDefault="006D6DAD" w:rsidP="006D6DAD">
      <w:pPr>
        <w:spacing w:line="240" w:lineRule="exact"/>
        <w:jc w:val="both"/>
        <w:rPr>
          <w:rFonts w:eastAsia="Calibri" w:cs="Calibri"/>
          <w:b/>
        </w:rPr>
      </w:pP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 xml:space="preserve"> 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  <w:r>
        <w:rPr>
          <w:rFonts w:eastAsia="Calibri" w:cs="Calibri"/>
        </w:rPr>
        <w:t xml:space="preserve">Za  2023 r. otrzymano refundację  od Ministerstwa Zdrowia  za czynności przejęte od administracji państwowej, w wysokości </w:t>
      </w:r>
      <w:r>
        <w:rPr>
          <w:rFonts w:eastAsia="Calibri" w:cs="Calibri"/>
          <w:b/>
        </w:rPr>
        <w:t>156.404,08 zł.</w:t>
      </w:r>
      <w:r>
        <w:rPr>
          <w:rFonts w:eastAsia="Calibri" w:cs="Calibri"/>
        </w:rPr>
        <w:t xml:space="preserve"> (za 5750 członków na dzień 01.10.2023), koszty</w:t>
      </w:r>
      <w:r>
        <w:rPr>
          <w:rFonts w:eastAsia="Calibri" w:cs="Calibri"/>
          <w:b/>
        </w:rPr>
        <w:t xml:space="preserve"> </w:t>
      </w:r>
      <w:r>
        <w:rPr>
          <w:rFonts w:eastAsia="Calibri" w:cs="Calibri"/>
        </w:rPr>
        <w:t xml:space="preserve">rzeczywiste wyniosły </w:t>
      </w:r>
      <w:r>
        <w:rPr>
          <w:rFonts w:eastAsia="Calibri" w:cs="Calibri"/>
          <w:b/>
          <w:bCs/>
        </w:rPr>
        <w:t>244.800,00</w:t>
      </w:r>
      <w:r>
        <w:rPr>
          <w:rFonts w:eastAsia="Calibri" w:cs="Calibri"/>
        </w:rPr>
        <w:t xml:space="preserve"> złotych. Według rejestru OIL stan członków izby na dzień 31.01.2024 wynosi 5.748 osób.    </w:t>
      </w:r>
    </w:p>
    <w:p w:rsidR="006D6DAD" w:rsidRDefault="006D6DAD" w:rsidP="006D6DAD">
      <w:pPr>
        <w:spacing w:line="240" w:lineRule="exact"/>
        <w:jc w:val="both"/>
      </w:pP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</w:p>
    <w:p w:rsidR="006D6DAD" w:rsidRDefault="006D6DAD" w:rsidP="006D6DAD">
      <w:pPr>
        <w:spacing w:after="120" w:line="240" w:lineRule="exact"/>
        <w:jc w:val="both"/>
      </w:pPr>
      <w:r>
        <w:rPr>
          <w:rFonts w:eastAsia="Times New Roman" w:cs="Times New Roman"/>
        </w:rPr>
        <w:t xml:space="preserve">Członkowie Komisji Rewizyjnej podczas kontroli sprawdzili działalność funduszy działających  w  OIL w Rzeszowie: 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  <w:b/>
        </w:rPr>
      </w:pPr>
      <w:r>
        <w:rPr>
          <w:rFonts w:eastAsia="Calibri" w:cs="Calibri"/>
        </w:rPr>
        <w:t xml:space="preserve"> -z Funduszu  Szkoleniowego w 2023 roku  skorzystało 90 osób  ( w roku 2022-70 osób) </w:t>
      </w:r>
      <w:r>
        <w:rPr>
          <w:rFonts w:eastAsia="Calibri" w:cs="Calibri"/>
        </w:rPr>
        <w:br/>
        <w:t xml:space="preserve">i wykorzystano </w:t>
      </w:r>
      <w:r>
        <w:rPr>
          <w:rFonts w:eastAsia="Calibri" w:cs="Calibri"/>
          <w:b/>
        </w:rPr>
        <w:t>210.000,00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</w:rPr>
        <w:t xml:space="preserve"> zł , </w:t>
      </w:r>
      <w:r>
        <w:rPr>
          <w:rFonts w:eastAsia="Calibri" w:cs="Calibri"/>
        </w:rPr>
        <w:t xml:space="preserve">do wykorzystania  w 2024 roku pozostało </w:t>
      </w:r>
      <w:r>
        <w:rPr>
          <w:rFonts w:eastAsia="Calibri" w:cs="Calibri"/>
          <w:b/>
          <w:bCs/>
        </w:rPr>
        <w:t>320.001,81</w:t>
      </w:r>
      <w:r>
        <w:rPr>
          <w:rFonts w:eastAsia="Calibri" w:cs="Calibri"/>
          <w:b/>
        </w:rPr>
        <w:t xml:space="preserve"> zł.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  <w:bCs/>
        </w:rPr>
      </w:pPr>
      <w:r>
        <w:rPr>
          <w:rFonts w:eastAsia="Calibri" w:cs="Calibri"/>
          <w:bCs/>
        </w:rPr>
        <w:t>W roku 2023 zwiększono kwotę dofinansowanie kosztów szkolenia o 1.000,00  złotych i o 200,00</w:t>
      </w:r>
    </w:p>
    <w:p w:rsidR="006D6DAD" w:rsidRDefault="006D6DAD" w:rsidP="006D6DAD">
      <w:pPr>
        <w:spacing w:line="240" w:lineRule="exact"/>
        <w:jc w:val="both"/>
        <w:rPr>
          <w:bCs/>
        </w:rPr>
      </w:pPr>
      <w:r>
        <w:rPr>
          <w:rFonts w:eastAsia="Calibri" w:cs="Calibri"/>
          <w:bCs/>
        </w:rPr>
        <w:t>złotych za czynne uczestnictwo w konferencji lub kongresie.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  <w:b/>
        </w:rPr>
      </w:pPr>
    </w:p>
    <w:p w:rsidR="006D6DAD" w:rsidRDefault="006D6DAD" w:rsidP="006D6DAD">
      <w:pPr>
        <w:spacing w:line="240" w:lineRule="exact"/>
        <w:jc w:val="both"/>
        <w:rPr>
          <w:rFonts w:eastAsia="Calibri" w:cs="Calibri"/>
          <w:b/>
        </w:rPr>
      </w:pPr>
      <w:r>
        <w:rPr>
          <w:rFonts w:eastAsia="Calibri" w:cs="Calibri"/>
        </w:rPr>
        <w:t>- z Fundusz Pomocy Koleżeńskiej   w  2023  r. skorzystały 44 osoby  ( w roku 2022 -32 osoby)</w:t>
      </w:r>
      <w:r>
        <w:rPr>
          <w:rFonts w:eastAsia="Calibri" w:cs="Calibri"/>
        </w:rPr>
        <w:br/>
        <w:t xml:space="preserve"> i wykorzystano   </w:t>
      </w:r>
      <w:r>
        <w:rPr>
          <w:rFonts w:eastAsia="Calibri" w:cs="Calibri"/>
          <w:b/>
          <w:bCs/>
        </w:rPr>
        <w:t>203</w:t>
      </w:r>
      <w:r>
        <w:rPr>
          <w:rFonts w:eastAsia="Calibri" w:cs="Calibri"/>
          <w:b/>
        </w:rPr>
        <w:t xml:space="preserve">.000,00 zł , </w:t>
      </w:r>
      <w:r>
        <w:rPr>
          <w:rFonts w:eastAsia="Calibri" w:cs="Calibri"/>
        </w:rPr>
        <w:t xml:space="preserve">do wykorzystania w 2024 roku pozostało </w:t>
      </w:r>
      <w:r>
        <w:rPr>
          <w:rFonts w:eastAsia="Calibri" w:cs="Calibri"/>
          <w:b/>
        </w:rPr>
        <w:t>89.995,62 zł.</w:t>
      </w:r>
    </w:p>
    <w:p w:rsidR="006D6DAD" w:rsidRDefault="006D6DAD" w:rsidP="006D6DAD">
      <w:pPr>
        <w:spacing w:line="240" w:lineRule="exact"/>
        <w:jc w:val="both"/>
        <w:rPr>
          <w:bCs/>
        </w:rPr>
      </w:pPr>
      <w:r>
        <w:rPr>
          <w:rFonts w:eastAsia="Calibri" w:cs="Calibri"/>
          <w:bCs/>
        </w:rPr>
        <w:t xml:space="preserve">W roku 2023 zwiększono wysokość świadczenia pośmiertnego o 3.000,00 złotych i otrzymania pomocy finansowej określonej w Regulaminie Pomocy Koleżeńskiej maksymalnie </w:t>
      </w:r>
      <w:r>
        <w:rPr>
          <w:rFonts w:eastAsia="Calibri" w:cs="Calibri"/>
          <w:bCs/>
        </w:rPr>
        <w:br/>
        <w:t>o 3.000,00 złotych.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 xml:space="preserve">- z Fundusz Pomocy  Dzieciom Zmarłych Lekarzy  w 2023 roku  wykorzystano </w:t>
      </w:r>
      <w:r>
        <w:rPr>
          <w:rFonts w:eastAsia="Calibri" w:cs="Calibri"/>
          <w:b/>
        </w:rPr>
        <w:t xml:space="preserve">60.900,00 zł  </w:t>
      </w:r>
      <w:r>
        <w:rPr>
          <w:rFonts w:eastAsia="Calibri" w:cs="Calibri"/>
        </w:rPr>
        <w:t>(wypłaty dla 7 osób).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</w:p>
    <w:p w:rsidR="006D6DAD" w:rsidRDefault="006D6DAD" w:rsidP="006D6DAD">
      <w:pPr>
        <w:spacing w:line="240" w:lineRule="exact"/>
        <w:jc w:val="both"/>
      </w:pPr>
      <w:r>
        <w:rPr>
          <w:rFonts w:eastAsia="Calibri" w:cs="Calibri"/>
        </w:rPr>
        <w:t xml:space="preserve">Rok  2023 zamknął się  dodatnim  wynikiem finansowym </w:t>
      </w:r>
      <w:r>
        <w:rPr>
          <w:rFonts w:eastAsia="Calibri" w:cs="Calibri"/>
          <w:b/>
          <w:bCs/>
        </w:rPr>
        <w:t>3.190.680,19 zł.</w:t>
      </w:r>
      <w:r>
        <w:rPr>
          <w:rFonts w:eastAsia="Calibri" w:cs="Calibri"/>
        </w:rPr>
        <w:t xml:space="preserve"> Stan rachunków pieniężnych na dzień 31.12.2023 wynosił </w:t>
      </w:r>
      <w:r>
        <w:rPr>
          <w:rFonts w:eastAsia="Calibri" w:cs="Calibri"/>
          <w:b/>
          <w:bCs/>
        </w:rPr>
        <w:t>6.330.499,14</w:t>
      </w:r>
      <w:r>
        <w:rPr>
          <w:rFonts w:eastAsia="Calibri" w:cs="Calibri"/>
        </w:rPr>
        <w:t xml:space="preserve"> oraz dwie lokaty  na kwotę </w:t>
      </w:r>
      <w:r>
        <w:rPr>
          <w:rFonts w:eastAsia="Calibri" w:cs="Calibri"/>
          <w:b/>
          <w:bCs/>
        </w:rPr>
        <w:t>115.273,95</w:t>
      </w:r>
      <w:r>
        <w:rPr>
          <w:rFonts w:eastAsia="Calibri" w:cs="Calibri"/>
        </w:rPr>
        <w:t xml:space="preserve"> zł i </w:t>
      </w:r>
      <w:r>
        <w:rPr>
          <w:rFonts w:eastAsia="Calibri" w:cs="Calibri"/>
          <w:b/>
          <w:bCs/>
        </w:rPr>
        <w:t>1.000.000,00</w:t>
      </w:r>
      <w:r>
        <w:rPr>
          <w:rFonts w:eastAsia="Calibri" w:cs="Calibri"/>
        </w:rPr>
        <w:t xml:space="preserve"> zł.</w:t>
      </w:r>
    </w:p>
    <w:p w:rsidR="006D6DAD" w:rsidRDefault="006D6DAD" w:rsidP="006D6DAD">
      <w:pPr>
        <w:spacing w:line="240" w:lineRule="exact"/>
        <w:jc w:val="both"/>
        <w:rPr>
          <w:rFonts w:eastAsia="Calibri" w:cs="Calibri"/>
        </w:rPr>
      </w:pPr>
    </w:p>
    <w:p w:rsidR="006D6DAD" w:rsidRDefault="006D6DAD" w:rsidP="006D6DAD">
      <w:pPr>
        <w:spacing w:after="120" w:line="240" w:lineRule="exact"/>
        <w:jc w:val="both"/>
        <w:rPr>
          <w:rFonts w:eastAsia="Calibri" w:cs="Calibri"/>
        </w:rPr>
      </w:pPr>
      <w:r>
        <w:rPr>
          <w:rFonts w:eastAsia="Times New Roman" w:cs="Times New Roman"/>
        </w:rPr>
        <w:tab/>
      </w:r>
      <w:r>
        <w:rPr>
          <w:rFonts w:eastAsia="Calibri" w:cs="Calibri"/>
        </w:rPr>
        <w:t>Po wnikliwej analizie całokształtu działalności merytorycznej i finansowej OIL – Komisja Rewizyjna nie wnosi zastrzeżeń.</w:t>
      </w:r>
      <w:r>
        <w:rPr>
          <w:rFonts w:eastAsia="Calibri" w:cs="Calibri"/>
        </w:rPr>
        <w:tab/>
      </w:r>
    </w:p>
    <w:p w:rsidR="006D6DAD" w:rsidRDefault="006D6DAD" w:rsidP="006D6DAD">
      <w:pPr>
        <w:spacing w:after="120" w:line="240" w:lineRule="exact"/>
        <w:jc w:val="both"/>
        <w:rPr>
          <w:rFonts w:eastAsia="Times New Roman" w:cs="Times New Roman"/>
        </w:rPr>
      </w:pPr>
      <w:r>
        <w:rPr>
          <w:rFonts w:eastAsia="Calibri" w:cs="Calibri"/>
        </w:rPr>
        <w:t xml:space="preserve">    </w:t>
      </w:r>
    </w:p>
    <w:p w:rsidR="006D6DAD" w:rsidRDefault="006D6DAD" w:rsidP="006D6DAD">
      <w:pPr>
        <w:spacing w:after="120" w:line="240" w:lineRule="exact"/>
        <w:jc w:val="both"/>
        <w:rPr>
          <w:rFonts w:eastAsia="Times New Roman" w:cs="Times New Roman"/>
        </w:rPr>
      </w:pPr>
    </w:p>
    <w:p w:rsidR="006D6DAD" w:rsidRDefault="006D6DAD" w:rsidP="006D6DAD">
      <w:pPr>
        <w:spacing w:after="120" w:line="240" w:lineRule="exac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  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             </w:t>
      </w:r>
      <w:r>
        <w:rPr>
          <w:rFonts w:eastAsia="Times New Roman" w:cs="Times New Roman"/>
          <w:b/>
          <w:bCs/>
        </w:rPr>
        <w:t>Wiceprzewodnicząca</w:t>
      </w:r>
    </w:p>
    <w:p w:rsidR="006D6DAD" w:rsidRDefault="006D6DAD" w:rsidP="006D6DAD">
      <w:pPr>
        <w:spacing w:after="120" w:line="240" w:lineRule="exact"/>
        <w:rPr>
          <w:rFonts w:eastAsia="Times New Roman" w:cs="Times New Roman"/>
        </w:rPr>
      </w:pP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  <w:t xml:space="preserve">    Komisji  Rewizyjnej  OIL w Rzeszowie</w:t>
      </w:r>
    </w:p>
    <w:p w:rsidR="006D6DAD" w:rsidRDefault="006D6DAD" w:rsidP="006D6DAD">
      <w:pPr>
        <w:spacing w:after="120" w:line="240" w:lineRule="exact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  <w:b/>
        </w:rPr>
        <w:t xml:space="preserve">                    lek. dent.  Barbara Ornat</w:t>
      </w:r>
    </w:p>
    <w:p w:rsidR="006D6DAD" w:rsidRDefault="006D6DAD" w:rsidP="006D6DAD">
      <w:pPr>
        <w:spacing w:after="120" w:line="240" w:lineRule="exact"/>
        <w:jc w:val="center"/>
      </w:pPr>
    </w:p>
    <w:p w:rsidR="006D6DAD" w:rsidRDefault="006D6DAD" w:rsidP="006D6DAD">
      <w:pPr>
        <w:spacing w:after="120" w:line="240" w:lineRule="exact"/>
        <w:jc w:val="both"/>
        <w:rPr>
          <w:rFonts w:eastAsia="Times New Roman" w:cs="Times New Roman"/>
        </w:rPr>
      </w:pPr>
    </w:p>
    <w:p w:rsidR="006D6DAD" w:rsidRDefault="006D6DAD" w:rsidP="006D6DAD">
      <w:pPr>
        <w:spacing w:after="120" w:line="240" w:lineRule="exac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  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6D6DAD" w:rsidRDefault="006D6DAD" w:rsidP="006D6DAD">
      <w:pPr>
        <w:spacing w:after="120" w:line="240" w:lineRule="exact"/>
        <w:jc w:val="both"/>
        <w:rPr>
          <w:rFonts w:eastAsia="Times New Roman" w:cs="Times New Roman"/>
        </w:rPr>
      </w:pPr>
    </w:p>
    <w:p w:rsidR="006D6DAD" w:rsidRDefault="006D6DAD" w:rsidP="006D6DAD">
      <w:pPr>
        <w:spacing w:after="120" w:line="240" w:lineRule="exact"/>
        <w:jc w:val="both"/>
        <w:rPr>
          <w:rFonts w:eastAsia="Times New Roman" w:cs="Times New Roman"/>
        </w:rPr>
      </w:pPr>
    </w:p>
    <w:p w:rsidR="006D6DAD" w:rsidRDefault="006D6DAD" w:rsidP="006D6DAD">
      <w:pPr>
        <w:spacing w:after="120" w:line="240" w:lineRule="exact"/>
        <w:jc w:val="both"/>
        <w:rPr>
          <w:b/>
          <w:i/>
        </w:rPr>
      </w:pPr>
    </w:p>
    <w:p w:rsidR="006D6DAD" w:rsidRDefault="006D6DAD" w:rsidP="006D6DAD">
      <w:pPr>
        <w:jc w:val="both"/>
        <w:rPr>
          <w:b/>
          <w:i/>
        </w:rPr>
      </w:pPr>
    </w:p>
    <w:p w:rsidR="006D6DAD" w:rsidRDefault="006D6DAD" w:rsidP="006D6DAD">
      <w:pPr>
        <w:jc w:val="both"/>
        <w:rPr>
          <w:b/>
          <w:i/>
        </w:rPr>
      </w:pPr>
    </w:p>
    <w:p w:rsidR="006D6DAD" w:rsidRDefault="006D6DAD" w:rsidP="006D6DAD">
      <w:pPr>
        <w:jc w:val="both"/>
        <w:rPr>
          <w:b/>
          <w:i/>
        </w:rPr>
      </w:pPr>
    </w:p>
    <w:p w:rsidR="006D6DAD" w:rsidRDefault="006D6DAD" w:rsidP="006D6DAD">
      <w:pPr>
        <w:jc w:val="both"/>
        <w:rPr>
          <w:b/>
          <w:i/>
        </w:rPr>
      </w:pPr>
    </w:p>
    <w:p w:rsidR="006D6DAD" w:rsidRDefault="006D6DAD" w:rsidP="006D6DAD">
      <w:pPr>
        <w:jc w:val="both"/>
        <w:rPr>
          <w:b/>
          <w:i/>
        </w:rPr>
      </w:pPr>
    </w:p>
    <w:p w:rsidR="006D6DAD" w:rsidRDefault="006D6DAD" w:rsidP="006D6DAD">
      <w:pPr>
        <w:pStyle w:val="Tekstpodstawowy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6D6DAD" w:rsidRDefault="006D6DAD" w:rsidP="006D6DAD">
      <w:pPr>
        <w:pStyle w:val="Tekstpodstawowy"/>
        <w:jc w:val="center"/>
        <w:rPr>
          <w:b/>
          <w:i/>
        </w:rPr>
      </w:pPr>
      <w:r>
        <w:rPr>
          <w:b/>
          <w:i/>
        </w:rPr>
        <w:lastRenderedPageBreak/>
        <w:t>UCHWAŁA  Nr  7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XXXV  Zjazdu  Lekarzy Okręgowej Izby Lekarskiej  w Rzeszowie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  dnia  06 kwietnia  2024 r.</w:t>
      </w:r>
    </w:p>
    <w:p w:rsidR="006D6DAD" w:rsidRDefault="006D6DAD" w:rsidP="006D6DAD">
      <w:pPr>
        <w:jc w:val="center"/>
      </w:pPr>
    </w:p>
    <w:p w:rsidR="006D6DAD" w:rsidRDefault="006D6DAD" w:rsidP="006D6DA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w sprawie przyjęcia  sprawozdania   Okręgowej Komisji Rewizyjnej za 2023 rok</w:t>
      </w:r>
    </w:p>
    <w:p w:rsidR="006D6DAD" w:rsidRDefault="006D6DAD" w:rsidP="006D6DAD">
      <w:pPr>
        <w:jc w:val="both"/>
        <w:rPr>
          <w:b/>
          <w:bCs/>
          <w:i/>
          <w:iCs/>
        </w:rPr>
      </w:pPr>
    </w:p>
    <w:p w:rsidR="006D6DAD" w:rsidRPr="00BC0C5C" w:rsidRDefault="006D6DAD" w:rsidP="00BC0C5C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</w:t>
      </w:r>
      <w:r>
        <w:rPr>
          <w:i/>
          <w:iCs/>
        </w:rPr>
        <w:t xml:space="preserve"> 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  <w:rPr>
          <w:b/>
          <w:bCs/>
          <w:i/>
          <w:iCs/>
        </w:rPr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center"/>
        <w:rPr>
          <w:i/>
          <w:iCs/>
        </w:rPr>
      </w:pPr>
      <w:r>
        <w:rPr>
          <w:i/>
          <w:iCs/>
        </w:rPr>
        <w:t>§  1</w:t>
      </w: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pStyle w:val="Nagwek2"/>
        <w:rPr>
          <w:b w:val="0"/>
          <w:bCs w:val="0"/>
        </w:rPr>
      </w:pPr>
    </w:p>
    <w:p w:rsidR="006D6DAD" w:rsidRDefault="006D6DAD" w:rsidP="006D6DAD">
      <w:pPr>
        <w:pStyle w:val="Nagwek2"/>
        <w:rPr>
          <w:b w:val="0"/>
          <w:bCs w:val="0"/>
        </w:rPr>
      </w:pPr>
      <w:r>
        <w:rPr>
          <w:b w:val="0"/>
          <w:bCs w:val="0"/>
        </w:rPr>
        <w:t>XXXV Zjazd Lekarzy Okręgowej Izby Le</w:t>
      </w:r>
      <w:r w:rsidR="00BC0C5C">
        <w:rPr>
          <w:b w:val="0"/>
          <w:bCs w:val="0"/>
        </w:rPr>
        <w:t xml:space="preserve">karskiej w Rzeszowie  przyjął </w:t>
      </w:r>
      <w:r>
        <w:rPr>
          <w:b w:val="0"/>
          <w:bCs w:val="0"/>
        </w:rPr>
        <w:t>sprawozdanie</w:t>
      </w:r>
    </w:p>
    <w:p w:rsidR="006D6DAD" w:rsidRDefault="006D6DAD" w:rsidP="00BC0C5C">
      <w:pPr>
        <w:pStyle w:val="Nagwek2"/>
        <w:rPr>
          <w:b w:val="0"/>
          <w:iCs w:val="0"/>
          <w:sz w:val="90"/>
          <w:szCs w:val="90"/>
        </w:rPr>
      </w:pPr>
      <w:r>
        <w:rPr>
          <w:b w:val="0"/>
          <w:bCs w:val="0"/>
        </w:rPr>
        <w:t>Okręgowej K</w:t>
      </w:r>
      <w:r w:rsidR="00BC0C5C">
        <w:rPr>
          <w:b w:val="0"/>
          <w:bCs w:val="0"/>
        </w:rPr>
        <w:t xml:space="preserve">omisji Rewizyjnej  w Rzeszowie. </w:t>
      </w: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pStyle w:val="Tekstpodstawowy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6D6DAD" w:rsidRDefault="006D6DAD" w:rsidP="006D6DAD">
      <w:pPr>
        <w:pStyle w:val="Tekstpodstawowy"/>
        <w:jc w:val="both"/>
        <w:rPr>
          <w:i/>
        </w:rPr>
      </w:pPr>
    </w:p>
    <w:p w:rsidR="006D6DAD" w:rsidRDefault="006D6DAD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BC0C5C" w:rsidRDefault="00BC0C5C" w:rsidP="006D6DAD">
      <w:pPr>
        <w:pStyle w:val="Tekstpodstawowy"/>
        <w:jc w:val="both"/>
        <w:rPr>
          <w:b/>
          <w:i/>
        </w:rPr>
      </w:pPr>
    </w:p>
    <w:p w:rsidR="006D6DAD" w:rsidRDefault="006D6DAD" w:rsidP="006D6DAD">
      <w:pPr>
        <w:pStyle w:val="Tekstpodstawowy"/>
        <w:jc w:val="both"/>
        <w:rPr>
          <w:b/>
          <w:i/>
        </w:rPr>
      </w:pPr>
    </w:p>
    <w:p w:rsidR="006D6DAD" w:rsidRDefault="006D6DAD" w:rsidP="006D6DAD">
      <w:pPr>
        <w:pStyle w:val="Tekstpodstawowy"/>
        <w:jc w:val="center"/>
        <w:rPr>
          <w:b/>
          <w:i/>
        </w:rPr>
      </w:pPr>
      <w:r>
        <w:rPr>
          <w:b/>
          <w:i/>
        </w:rPr>
        <w:lastRenderedPageBreak/>
        <w:t>UCHWAŁA  Nr  8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XXXV  Zjazdu  Lekarzy Okręgowej Izby Lekarskiej  w Rzeszowie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  dnia     06 kwietnia  2024 r.</w:t>
      </w:r>
    </w:p>
    <w:p w:rsidR="006D6DAD" w:rsidRDefault="006D6DAD" w:rsidP="006D6DAD">
      <w:pPr>
        <w:pStyle w:val="Nagwek1"/>
        <w:numPr>
          <w:ilvl w:val="0"/>
          <w:numId w:val="0"/>
        </w:numPr>
        <w:tabs>
          <w:tab w:val="left" w:pos="708"/>
        </w:tabs>
        <w:jc w:val="both"/>
      </w:pPr>
    </w:p>
    <w:p w:rsidR="006D6DAD" w:rsidRDefault="006D6DAD" w:rsidP="006D6DAD">
      <w:pPr>
        <w:jc w:val="both"/>
        <w:rPr>
          <w:b/>
          <w:bCs/>
        </w:rPr>
      </w:pPr>
    </w:p>
    <w:p w:rsidR="006D6DAD" w:rsidRDefault="006D6DAD" w:rsidP="006D6DA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w sprawie udzielenia absolutorium    Okręgowej Radzie Lekarskiej w Rzeszowie</w:t>
      </w: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  <w:rPr>
          <w:i/>
          <w:iCs/>
        </w:rPr>
      </w:pPr>
      <w:r>
        <w:rPr>
          <w:i/>
          <w:iCs/>
        </w:rPr>
        <w:tab/>
        <w:t xml:space="preserve"> 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center"/>
        <w:rPr>
          <w:i/>
          <w:iCs/>
        </w:rPr>
      </w:pPr>
      <w:r>
        <w:rPr>
          <w:i/>
          <w:iCs/>
        </w:rPr>
        <w:t>§  1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pStyle w:val="Bezodstpw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XXXV  </w:t>
      </w:r>
      <w:r>
        <w:rPr>
          <w:i/>
          <w:sz w:val="24"/>
          <w:szCs w:val="24"/>
        </w:rPr>
        <w:t xml:space="preserve">Zjazd  Lekarzy Okręgowej Izby Lekarskiej  w Rzeszowie </w:t>
      </w:r>
      <w:r w:rsidR="00BC0C5C">
        <w:rPr>
          <w:i/>
          <w:iCs/>
          <w:sz w:val="24"/>
          <w:szCs w:val="24"/>
        </w:rPr>
        <w:t xml:space="preserve"> udzielił </w:t>
      </w:r>
      <w:r>
        <w:rPr>
          <w:i/>
          <w:iCs/>
          <w:sz w:val="24"/>
          <w:szCs w:val="24"/>
        </w:rPr>
        <w:t>absolutorium  Okręgowej Radzie Lekarskiej w Rzeszowie.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  <w:rPr>
          <w:b/>
          <w:iCs/>
          <w:sz w:val="100"/>
          <w:szCs w:val="100"/>
        </w:rPr>
      </w:pPr>
    </w:p>
    <w:p w:rsidR="006D6DAD" w:rsidRDefault="006D6DAD" w:rsidP="006D6DAD">
      <w:pPr>
        <w:jc w:val="both"/>
        <w:rPr>
          <w:b/>
          <w:iCs/>
          <w:sz w:val="100"/>
          <w:szCs w:val="100"/>
        </w:rPr>
      </w:pPr>
    </w:p>
    <w:p w:rsidR="006D6DAD" w:rsidRDefault="006D6DAD" w:rsidP="006D6DAD">
      <w:pPr>
        <w:jc w:val="both"/>
        <w:rPr>
          <w:b/>
          <w:iCs/>
          <w:sz w:val="18"/>
          <w:szCs w:val="18"/>
        </w:rPr>
      </w:pPr>
    </w:p>
    <w:p w:rsidR="006D6DAD" w:rsidRDefault="006D6DAD" w:rsidP="006D6DAD">
      <w:pPr>
        <w:jc w:val="both"/>
        <w:rPr>
          <w:b/>
          <w:iCs/>
          <w:sz w:val="18"/>
          <w:szCs w:val="18"/>
        </w:rPr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BC0C5C" w:rsidRDefault="00BC0C5C" w:rsidP="006D6DAD">
      <w:pPr>
        <w:pStyle w:val="Nagwek4"/>
      </w:pPr>
    </w:p>
    <w:p w:rsidR="006D6DAD" w:rsidRDefault="006D6DAD" w:rsidP="006D6DAD">
      <w:pPr>
        <w:pStyle w:val="Nagwek4"/>
      </w:pPr>
      <w:r>
        <w:br/>
      </w:r>
    </w:p>
    <w:p w:rsidR="006D6DAD" w:rsidRDefault="006D6DAD" w:rsidP="006D6DAD">
      <w:pPr>
        <w:pStyle w:val="Nagwek4"/>
      </w:pPr>
    </w:p>
    <w:p w:rsidR="006D6DAD" w:rsidRDefault="006D6DAD" w:rsidP="006D6DAD">
      <w:pPr>
        <w:pStyle w:val="Nagwek4"/>
      </w:pPr>
      <w:r>
        <w:t xml:space="preserve">Sprawozdanie </w:t>
      </w:r>
    </w:p>
    <w:p w:rsidR="006D6DAD" w:rsidRDefault="006D6DAD" w:rsidP="006D6DAD">
      <w:pPr>
        <w:jc w:val="center"/>
        <w:rPr>
          <w:b/>
          <w:bCs/>
        </w:rPr>
      </w:pPr>
      <w:r>
        <w:rPr>
          <w:b/>
          <w:bCs/>
        </w:rPr>
        <w:t xml:space="preserve">z działalności  Okręgowego Sądu Lekarskiego w Rzeszowie </w:t>
      </w:r>
    </w:p>
    <w:p w:rsidR="006D6DAD" w:rsidRDefault="006D6DAD" w:rsidP="006D6DAD">
      <w:pPr>
        <w:jc w:val="center"/>
        <w:rPr>
          <w:b/>
          <w:bCs/>
        </w:rPr>
      </w:pPr>
      <w:r>
        <w:rPr>
          <w:b/>
          <w:bCs/>
        </w:rPr>
        <w:t xml:space="preserve">za 2023 rok </w:t>
      </w:r>
    </w:p>
    <w:p w:rsidR="006D6DAD" w:rsidRDefault="006D6DAD" w:rsidP="006D6DAD">
      <w:pPr>
        <w:jc w:val="both"/>
      </w:pPr>
    </w:p>
    <w:p w:rsidR="006D6DAD" w:rsidRDefault="006D6DAD" w:rsidP="006D6DAD">
      <w:pPr>
        <w:pStyle w:val="Tekstpodstawowy"/>
      </w:pPr>
      <w:r>
        <w:t xml:space="preserve">Okręgowy Sąd Lekarski w Rzeszowie pracował w składzie </w:t>
      </w:r>
      <w:r>
        <w:rPr>
          <w:b/>
        </w:rPr>
        <w:t>17</w:t>
      </w:r>
      <w:r>
        <w:t xml:space="preserve"> osobowym. </w:t>
      </w:r>
    </w:p>
    <w:p w:rsidR="006D6DAD" w:rsidRDefault="006D6DAD" w:rsidP="006D6DAD">
      <w:pPr>
        <w:ind w:firstLine="708"/>
        <w:jc w:val="both"/>
      </w:pPr>
      <w:r>
        <w:t xml:space="preserve">Do Okręgowego Sądu Lekarskiego w Rzeszowie w okresie sprawozdawczym </w:t>
      </w:r>
    </w:p>
    <w:p w:rsidR="006D6DAD" w:rsidRDefault="006D6DAD" w:rsidP="006D6DAD">
      <w:pPr>
        <w:jc w:val="both"/>
      </w:pPr>
      <w:r>
        <w:t xml:space="preserve">( 01.01.2023 r.  – 31.12.2023 r.)  wpłynęło </w:t>
      </w:r>
      <w:r>
        <w:rPr>
          <w:b/>
        </w:rPr>
        <w:t xml:space="preserve">33 </w:t>
      </w:r>
      <w:r>
        <w:t xml:space="preserve">sprawy, w tym  </w:t>
      </w:r>
      <w:r>
        <w:rPr>
          <w:b/>
        </w:rPr>
        <w:t>12</w:t>
      </w:r>
      <w:r>
        <w:t xml:space="preserve"> wniosków o ukaranie , </w:t>
      </w:r>
    </w:p>
    <w:p w:rsidR="006D6DAD" w:rsidRDefault="006D6DAD" w:rsidP="006D6DAD">
      <w:pPr>
        <w:jc w:val="both"/>
      </w:pPr>
      <w:r>
        <w:t xml:space="preserve">a 21  spraw dotyczyło  zażaleń  na postanowienia Okręgowego Rzecznika Odpowiedzialności Zawodowej. </w:t>
      </w:r>
    </w:p>
    <w:p w:rsidR="006D6DAD" w:rsidRDefault="006D6DAD" w:rsidP="006D6DAD">
      <w:pPr>
        <w:jc w:val="both"/>
      </w:pPr>
      <w:r>
        <w:t xml:space="preserve">Odbyły się  </w:t>
      </w:r>
      <w:r>
        <w:rPr>
          <w:b/>
        </w:rPr>
        <w:t>11</w:t>
      </w:r>
      <w:r>
        <w:t xml:space="preserve"> wokand sądu. W 2023  roku przeprowadzono </w:t>
      </w:r>
      <w:r>
        <w:rPr>
          <w:b/>
        </w:rPr>
        <w:t>11</w:t>
      </w:r>
      <w:r>
        <w:t xml:space="preserve"> rozpraw głównych  oraz  </w:t>
      </w:r>
    </w:p>
    <w:p w:rsidR="006D6DAD" w:rsidRDefault="006D6DAD" w:rsidP="006D6DAD">
      <w:pPr>
        <w:jc w:val="both"/>
      </w:pPr>
      <w:r>
        <w:rPr>
          <w:b/>
        </w:rPr>
        <w:t xml:space="preserve">22 </w:t>
      </w:r>
      <w:r>
        <w:t xml:space="preserve"> posiedzenia  sądu.   </w:t>
      </w:r>
    </w:p>
    <w:p w:rsidR="006D6DAD" w:rsidRDefault="006D6DAD" w:rsidP="006D6DAD">
      <w:pPr>
        <w:jc w:val="both"/>
      </w:pPr>
      <w:r>
        <w:rPr>
          <w:b/>
        </w:rPr>
        <w:t>2</w:t>
      </w:r>
      <w:r>
        <w:t xml:space="preserve"> sprawy pozostały do rozpatrzenia w 2024 roku</w:t>
      </w:r>
    </w:p>
    <w:p w:rsidR="006D6DAD" w:rsidRDefault="006D6DAD" w:rsidP="006D6DAD">
      <w:pPr>
        <w:jc w:val="both"/>
        <w:rPr>
          <w:b/>
        </w:rPr>
      </w:pPr>
    </w:p>
    <w:p w:rsidR="006D6DAD" w:rsidRDefault="006D6DAD" w:rsidP="006D6DAD">
      <w:pPr>
        <w:jc w:val="both"/>
        <w:rPr>
          <w:b/>
        </w:rPr>
      </w:pPr>
      <w:r>
        <w:rPr>
          <w:b/>
        </w:rPr>
        <w:t>Orzeczono :</w:t>
      </w:r>
    </w:p>
    <w:p w:rsidR="006D6DAD" w:rsidRDefault="006D6DAD" w:rsidP="006D6DAD">
      <w:pPr>
        <w:jc w:val="both"/>
        <w:rPr>
          <w:b/>
        </w:rPr>
      </w:pPr>
      <w:r>
        <w:rPr>
          <w:b/>
        </w:rPr>
        <w:t>6 upomnień</w:t>
      </w:r>
    </w:p>
    <w:p w:rsidR="006D6DAD" w:rsidRDefault="006D6DAD" w:rsidP="006D6DAD">
      <w:pPr>
        <w:jc w:val="both"/>
        <w:rPr>
          <w:b/>
        </w:rPr>
      </w:pPr>
      <w:r>
        <w:rPr>
          <w:b/>
        </w:rPr>
        <w:t>5 nagan</w:t>
      </w:r>
    </w:p>
    <w:p w:rsidR="006D6DAD" w:rsidRDefault="006D6DAD" w:rsidP="006D6DAD">
      <w:pPr>
        <w:jc w:val="both"/>
        <w:rPr>
          <w:b/>
        </w:rPr>
      </w:pPr>
      <w:r>
        <w:rPr>
          <w:b/>
        </w:rPr>
        <w:t>2 umorzenia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  <w:r>
        <w:t xml:space="preserve">W </w:t>
      </w:r>
      <w:r>
        <w:rPr>
          <w:b/>
        </w:rPr>
        <w:t xml:space="preserve">2 </w:t>
      </w:r>
      <w:r>
        <w:t xml:space="preserve">sprawach wniesiono odwołanie do Naczelnego Sądu Lekarskiego. Odwołanie zostało wniesione przez : w dwóch  sprawach przez obwinionych lub ich pełnomocników.    </w:t>
      </w:r>
    </w:p>
    <w:p w:rsidR="006D6DAD" w:rsidRDefault="006D6DAD" w:rsidP="006D6DAD">
      <w:pPr>
        <w:jc w:val="both"/>
      </w:pPr>
      <w:r>
        <w:t xml:space="preserve"> </w:t>
      </w:r>
    </w:p>
    <w:p w:rsidR="006D6DAD" w:rsidRDefault="006D6DAD" w:rsidP="006D6DAD">
      <w:pPr>
        <w:jc w:val="both"/>
      </w:pPr>
      <w:r>
        <w:t xml:space="preserve">Podczas posiedzeń Sąd rozpatrywał </w:t>
      </w:r>
      <w:r>
        <w:rPr>
          <w:b/>
        </w:rPr>
        <w:t>20</w:t>
      </w:r>
      <w:r>
        <w:t xml:space="preserve"> spraw. Dotyczyły one  rozpatrzenia zażaleń na postanowienia Okręgowego Rzecznika Odpowiedzialności Zawodowej o umorzeniu postępowania lub o  odmowie wszczęcia  postępowania .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  <w:r>
        <w:rPr>
          <w:b/>
        </w:rPr>
        <w:t xml:space="preserve">3 </w:t>
      </w:r>
      <w:r>
        <w:t xml:space="preserve">sprawy uchylono i zwrócono Rzecznikowi Odpowiedzialności Zawodowej  celem ponownego rozpatrzenia. 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  <w:r>
        <w:t xml:space="preserve">W  </w:t>
      </w:r>
      <w:r>
        <w:rPr>
          <w:b/>
        </w:rPr>
        <w:t xml:space="preserve">3 </w:t>
      </w:r>
      <w:r>
        <w:t xml:space="preserve"> sprawach poproszono naczelny Sąd Lekarski o przekazanie sprawy do prowadzenia innemu sądowi. </w:t>
      </w:r>
    </w:p>
    <w:p w:rsidR="006D6DAD" w:rsidRDefault="006D6DAD" w:rsidP="006D6DAD">
      <w:pPr>
        <w:jc w:val="both"/>
      </w:pPr>
      <w:r>
        <w:t xml:space="preserve">W </w:t>
      </w:r>
      <w:r>
        <w:rPr>
          <w:b/>
        </w:rPr>
        <w:t>12</w:t>
      </w:r>
      <w:r>
        <w:t xml:space="preserve"> sprawach  utrzymano w mocy postanowienie Okręgowego Rzecznika Odpowiedzialności Zawodowej. </w:t>
      </w:r>
    </w:p>
    <w:p w:rsidR="006D6DAD" w:rsidRDefault="006D6DAD" w:rsidP="006D6DAD">
      <w:pPr>
        <w:jc w:val="both"/>
      </w:pPr>
    </w:p>
    <w:p w:rsidR="006D6DAD" w:rsidRDefault="006D6DAD" w:rsidP="006D6DAD">
      <w:pPr>
        <w:pStyle w:val="Tekstpodstawowy21"/>
        <w:rPr>
          <w:sz w:val="24"/>
        </w:rPr>
      </w:pPr>
      <w:r>
        <w:rPr>
          <w:sz w:val="24"/>
        </w:rPr>
        <w:t>W orzeczeniach wydanych przez Okręgowy Sąd Lekarski dominowało naruszenie art. 1. 8, 40, Kodeksu Etyki Lekarskiej.</w:t>
      </w:r>
    </w:p>
    <w:p w:rsidR="006D6DAD" w:rsidRDefault="006D6DAD" w:rsidP="006D6DAD">
      <w:pPr>
        <w:pStyle w:val="Tekstpodstawowy21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LISTNUM </w:instrText>
      </w:r>
      <w:r>
        <w:rPr>
          <w:sz w:val="24"/>
        </w:rPr>
        <w:fldChar w:fldCharType="end"/>
      </w:r>
      <w:r>
        <w:rPr>
          <w:sz w:val="24"/>
        </w:rPr>
        <w:t xml:space="preserve">Charakter rozpatrywanych spraw  był różny. Zdecydowaną większość stanowią sprawy </w:t>
      </w:r>
    </w:p>
    <w:p w:rsidR="006D6DAD" w:rsidRDefault="006D6DAD" w:rsidP="006D6DAD">
      <w:pPr>
        <w:pStyle w:val="Tekstpodstawowy21"/>
        <w:rPr>
          <w:sz w:val="24"/>
        </w:rPr>
      </w:pPr>
      <w:r>
        <w:rPr>
          <w:sz w:val="24"/>
        </w:rPr>
        <w:t xml:space="preserve">z zakresu stomatologii. Byłą sprawa lekarza negującego szczepienia.   </w:t>
      </w:r>
    </w:p>
    <w:p w:rsidR="006D6DAD" w:rsidRDefault="006D6DAD" w:rsidP="006D6DAD">
      <w:pPr>
        <w:jc w:val="both"/>
      </w:pPr>
      <w:r>
        <w:t xml:space="preserve">Sprawy prowadzone przed Sądem  dotyczyły przede wszystkim braku należytej staranności  podczas prowadzonego postępowania leczniczego. </w:t>
      </w:r>
    </w:p>
    <w:p w:rsidR="006D6DAD" w:rsidRDefault="006D6DAD" w:rsidP="006D6DAD">
      <w:pPr>
        <w:jc w:val="both"/>
      </w:pPr>
      <w:r>
        <w:t xml:space="preserve">Kolejnymi przyczynami były : </w:t>
      </w:r>
    </w:p>
    <w:p w:rsidR="006D6DAD" w:rsidRDefault="006D6DAD" w:rsidP="006D6DAD">
      <w:pPr>
        <w:jc w:val="both"/>
      </w:pPr>
      <w:r>
        <w:t>- brak nadzoru nad prowadzeniem dokumentacji medycznej</w:t>
      </w:r>
    </w:p>
    <w:p w:rsidR="006D6DAD" w:rsidRDefault="006D6DAD" w:rsidP="006D6DAD">
      <w:pPr>
        <w:jc w:val="both"/>
      </w:pPr>
      <w:r>
        <w:t xml:space="preserve">- nieetyczne zachowanie lekarza w stosunku do pacjenta.   </w:t>
      </w:r>
    </w:p>
    <w:p w:rsidR="006D6DAD" w:rsidRDefault="006D6DAD" w:rsidP="006D6DAD">
      <w:pPr>
        <w:jc w:val="both"/>
      </w:pPr>
      <w:r>
        <w:tab/>
        <w:t>Wiceprzewodniczący  Sądu uczestniczył w szkoleniu  zorganizowanych przez Naczelny Sąd Lekarski.</w:t>
      </w:r>
    </w:p>
    <w:p w:rsidR="006D6DAD" w:rsidRDefault="006D6DAD" w:rsidP="006D6DAD">
      <w:pPr>
        <w:jc w:val="both"/>
      </w:pPr>
      <w:r>
        <w:tab/>
        <w:t>Wszystkim Sędziom Okręgowego Sądu Lekarskiego składam podziękowanie  za dobrą merytoryczną pracę przy wydawaniu orzeczeń i postanowień.</w:t>
      </w:r>
    </w:p>
    <w:p w:rsidR="006D6DAD" w:rsidRDefault="006D6DAD" w:rsidP="006D6DAD">
      <w:pPr>
        <w:ind w:left="4956" w:firstLine="708"/>
        <w:jc w:val="both"/>
        <w:rPr>
          <w:b/>
        </w:rPr>
      </w:pPr>
      <w:r>
        <w:t xml:space="preserve">               </w:t>
      </w:r>
      <w:r>
        <w:rPr>
          <w:b/>
        </w:rPr>
        <w:t xml:space="preserve">Przewodniczący OSL </w:t>
      </w:r>
    </w:p>
    <w:p w:rsidR="006D6DAD" w:rsidRDefault="006D6DAD" w:rsidP="006D6DAD">
      <w:pPr>
        <w:ind w:left="4956" w:firstLine="708"/>
        <w:jc w:val="both"/>
        <w:rPr>
          <w:b/>
        </w:rPr>
      </w:pPr>
      <w:r>
        <w:rPr>
          <w:b/>
        </w:rPr>
        <w:t xml:space="preserve">                    Zenon Piechota</w:t>
      </w:r>
    </w:p>
    <w:p w:rsidR="006D6DAD" w:rsidRDefault="006D6DAD" w:rsidP="006D6DAD">
      <w:pPr>
        <w:jc w:val="both"/>
        <w:rPr>
          <w:b/>
          <w:i/>
        </w:rPr>
      </w:pPr>
    </w:p>
    <w:p w:rsidR="006D6DAD" w:rsidRDefault="006D6DAD" w:rsidP="006D6DAD">
      <w:pPr>
        <w:jc w:val="both"/>
      </w:pPr>
      <w:r>
        <w:rPr>
          <w:b/>
          <w:i/>
        </w:rPr>
        <w:tab/>
      </w:r>
    </w:p>
    <w:p w:rsidR="006D6DAD" w:rsidRDefault="006D6DAD" w:rsidP="006D6DAD">
      <w:pPr>
        <w:pStyle w:val="Nagwek1"/>
      </w:pPr>
      <w:r>
        <w:t>UCHWAŁA  Nr 4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XXXV  Zjazdu   Lekarzy Okręgowej Izby Lekarskiej  w Rzeszowie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  dnia  06 kwietnia  2024 r.</w:t>
      </w:r>
    </w:p>
    <w:p w:rsidR="006D6DAD" w:rsidRDefault="006D6DAD" w:rsidP="006D6DAD">
      <w:pPr>
        <w:jc w:val="center"/>
        <w:rPr>
          <w:b/>
          <w:bCs/>
        </w:rPr>
      </w:pPr>
    </w:p>
    <w:p w:rsidR="006D6DAD" w:rsidRDefault="006D6DAD" w:rsidP="006D6DA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 sprawie przyjęcia  sprawozdania  Okręgowego Sądu  Lekarskiego</w:t>
      </w:r>
    </w:p>
    <w:p w:rsidR="006D6DAD" w:rsidRDefault="006D6DAD" w:rsidP="006D6DA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 Rzeszowie  za  2023 rok</w:t>
      </w:r>
    </w:p>
    <w:p w:rsidR="006D6DAD" w:rsidRDefault="006D6DAD" w:rsidP="006D6DAD">
      <w:pPr>
        <w:jc w:val="center"/>
      </w:pPr>
    </w:p>
    <w:p w:rsidR="006D6DAD" w:rsidRDefault="006D6DAD" w:rsidP="006D6DAD">
      <w:pPr>
        <w:jc w:val="center"/>
        <w:rPr>
          <w:b/>
          <w:bCs/>
          <w:i/>
          <w:iCs/>
        </w:rPr>
      </w:pPr>
    </w:p>
    <w:p w:rsidR="006D6DAD" w:rsidRDefault="006D6DAD" w:rsidP="006D6DAD">
      <w:pPr>
        <w:jc w:val="both"/>
      </w:pPr>
    </w:p>
    <w:p w:rsidR="006D6DAD" w:rsidRPr="00BC0C5C" w:rsidRDefault="006D6DAD" w:rsidP="006D6DAD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center"/>
        <w:rPr>
          <w:i/>
          <w:iCs/>
        </w:rPr>
      </w:pPr>
      <w:r>
        <w:rPr>
          <w:i/>
          <w:iCs/>
        </w:rPr>
        <w:t>§  1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BC0C5C">
      <w:pPr>
        <w:jc w:val="both"/>
      </w:pPr>
      <w:r>
        <w:rPr>
          <w:i/>
        </w:rPr>
        <w:t>XXXV  Zjazd Lekarzy Okręgowej Izby L</w:t>
      </w:r>
      <w:r w:rsidR="00BC0C5C">
        <w:rPr>
          <w:i/>
        </w:rPr>
        <w:t>ekarskiej  w Rzeszowie przyjął</w:t>
      </w:r>
      <w:r>
        <w:rPr>
          <w:i/>
        </w:rPr>
        <w:t xml:space="preserve"> </w:t>
      </w:r>
      <w:r>
        <w:rPr>
          <w:bCs/>
          <w:i/>
          <w:iCs/>
        </w:rPr>
        <w:t>sprawozdanie  Okręgowego Sądu  Lekarskiego  w  Rzeszowie  za  2023 rok</w:t>
      </w:r>
      <w:r w:rsidR="00BC0C5C">
        <w:rPr>
          <w:bCs/>
          <w:i/>
          <w:iCs/>
        </w:rPr>
        <w:t>.</w:t>
      </w:r>
      <w:r>
        <w:rPr>
          <w:bCs/>
          <w:i/>
          <w:iCs/>
        </w:rPr>
        <w:t xml:space="preserve"> </w:t>
      </w:r>
      <w:r>
        <w:rPr>
          <w:b/>
          <w:bCs/>
        </w:rPr>
        <w:t xml:space="preserve"> </w:t>
      </w:r>
    </w:p>
    <w:p w:rsidR="006D6DAD" w:rsidRDefault="006D6DAD" w:rsidP="006D6DAD">
      <w:pPr>
        <w:jc w:val="both"/>
      </w:pPr>
    </w:p>
    <w:p w:rsidR="006D6DAD" w:rsidRDefault="006D6DAD" w:rsidP="006D6DAD">
      <w:pPr>
        <w:pStyle w:val="Tekstpodstawowy"/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BC0C5C" w:rsidRDefault="00BC0C5C" w:rsidP="006D6DAD">
      <w:pPr>
        <w:jc w:val="both"/>
      </w:pPr>
    </w:p>
    <w:p w:rsidR="006D6DAD" w:rsidRDefault="006D6DAD" w:rsidP="006D6DA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</w:t>
      </w:r>
    </w:p>
    <w:p w:rsidR="006D6DAD" w:rsidRDefault="006D6DAD" w:rsidP="006D6DAD">
      <w:pPr>
        <w:jc w:val="center"/>
        <w:rPr>
          <w:rFonts w:eastAsiaTheme="minorHAnsi" w:cstheme="minorBidi"/>
          <w:b/>
          <w:bCs/>
          <w:sz w:val="22"/>
          <w:szCs w:val="22"/>
        </w:rPr>
      </w:pPr>
      <w:r>
        <w:rPr>
          <w:b/>
          <w:bCs/>
        </w:rPr>
        <w:lastRenderedPageBreak/>
        <w:t>SPRAWOZDANIE</w:t>
      </w:r>
    </w:p>
    <w:p w:rsidR="006D6DAD" w:rsidRDefault="006D6DAD" w:rsidP="006D6DAD">
      <w:pPr>
        <w:jc w:val="center"/>
        <w:rPr>
          <w:b/>
          <w:bCs/>
          <w:kern w:val="0"/>
        </w:rPr>
      </w:pPr>
      <w:r>
        <w:rPr>
          <w:b/>
          <w:bCs/>
        </w:rPr>
        <w:t>OKRĘGOWEGO  RZECZNIKA ODPOWIEDZIALNOSCI ZAWODOWEJ</w:t>
      </w:r>
    </w:p>
    <w:p w:rsidR="006D6DAD" w:rsidRDefault="006D6DAD" w:rsidP="006D6DAD">
      <w:pPr>
        <w:jc w:val="center"/>
        <w:rPr>
          <w:b/>
          <w:bCs/>
        </w:rPr>
      </w:pPr>
      <w:r>
        <w:rPr>
          <w:b/>
          <w:bCs/>
        </w:rPr>
        <w:t>OIL W RZESZOWIE za rok 2023</w:t>
      </w:r>
    </w:p>
    <w:p w:rsidR="006D6DAD" w:rsidRDefault="006D6DAD" w:rsidP="006D6DAD">
      <w:pPr>
        <w:jc w:val="both"/>
      </w:pPr>
    </w:p>
    <w:p w:rsidR="006D6DAD" w:rsidRDefault="006D6DAD" w:rsidP="006D6DAD"/>
    <w:p w:rsidR="006D6DAD" w:rsidRDefault="006D6DAD" w:rsidP="006D6DAD">
      <w:pPr>
        <w:jc w:val="both"/>
      </w:pPr>
      <w:r>
        <w:tab/>
        <w:t xml:space="preserve">W roku 2023 Okręgowy Rzecznik Odpowiedzialności Zawodowej lek. Grzegorz </w:t>
      </w:r>
      <w:proofErr w:type="spellStart"/>
      <w:r>
        <w:t>Siteń</w:t>
      </w:r>
      <w:proofErr w:type="spellEnd"/>
      <w:r>
        <w:t xml:space="preserve">, pracował przy pomocy 16 Zastępców OROZ.        </w:t>
      </w:r>
    </w:p>
    <w:p w:rsidR="006D6DAD" w:rsidRDefault="006D6DAD" w:rsidP="006D6DAD">
      <w:pPr>
        <w:jc w:val="both"/>
      </w:pPr>
      <w:r>
        <w:tab/>
        <w:t>W okresie styczeń 2023 – grudzień 2023 do Okręgowego Rzecznika Odpowiedzialności Zawodowej w Rzeszowie wpłynęły 74 nowe skargi. Zakończono ogółem 79 spraw. W tym odmówiono wszczęcia postępowania wyjaśniającego w 43 sprawach, natomiast w 27 sprawach  przeprowadzone postępowanie wyjaśniające zakończyło się umorzeniem postępowania wyjaśniającego. Do Okręgowego Sądu Lekarskiego w Rzeszowie przekazano 8 spraw wraz z wnioskami o ukaranie 12 lekarzy.</w:t>
      </w:r>
    </w:p>
    <w:p w:rsidR="006D6DAD" w:rsidRDefault="006D6DAD" w:rsidP="006D6DAD">
      <w:pPr>
        <w:jc w:val="both"/>
      </w:pPr>
      <w:r>
        <w:t xml:space="preserve">Na okres następny do rozpoznania pozostało 50 spraw w tym 21 sprawy zawieszone do czasu prawomocnego zakończenia postępowania karnego. </w:t>
      </w:r>
    </w:p>
    <w:p w:rsidR="006D6DAD" w:rsidRDefault="006D6DAD" w:rsidP="006D6DAD">
      <w:pPr>
        <w:jc w:val="both"/>
      </w:pPr>
      <w:r>
        <w:t>Najczęstszymi powodami skarg składanych do rzecznika w 2023 było: brak należytej staranności lekarza (39 spraw), nieetyczne zachowanie lekarza (30 spraw) i poświadczenie nieprawdy (5 spraw).</w:t>
      </w:r>
    </w:p>
    <w:p w:rsidR="006D6DAD" w:rsidRDefault="006D6DAD" w:rsidP="006D6DAD">
      <w:r>
        <w:t>W 2023r. wpłynęło najwięcej spraw z dziedzin:</w:t>
      </w:r>
    </w:p>
    <w:p w:rsidR="006D6DAD" w:rsidRDefault="006D6DAD" w:rsidP="006D6DAD">
      <w:r>
        <w:t>- choroby wew. (18)</w:t>
      </w:r>
    </w:p>
    <w:p w:rsidR="006D6DAD" w:rsidRDefault="006D6DAD" w:rsidP="006D6DAD">
      <w:r>
        <w:t>- stomatologia (9)</w:t>
      </w:r>
    </w:p>
    <w:p w:rsidR="006D6DAD" w:rsidRDefault="006D6DAD" w:rsidP="006D6DAD">
      <w:r>
        <w:t>- psychiatria dzieci i młodzieży (9)</w:t>
      </w:r>
    </w:p>
    <w:p w:rsidR="006D6DAD" w:rsidRDefault="006D6DAD" w:rsidP="006D6DAD">
      <w:r>
        <w:t>- pediatria i neonatologia (4)</w:t>
      </w:r>
    </w:p>
    <w:p w:rsidR="006D6DAD" w:rsidRDefault="006D6DAD" w:rsidP="006D6DAD">
      <w:r>
        <w:t>- traumatologia i ortopedia (4)</w:t>
      </w:r>
    </w:p>
    <w:p w:rsidR="006D6DAD" w:rsidRDefault="006D6DAD" w:rsidP="006D6DAD">
      <w:r>
        <w:t>- medycyna sądowa, biegli sądowi, orzecznicy (4)</w:t>
      </w:r>
    </w:p>
    <w:p w:rsidR="006D6DAD" w:rsidRDefault="006D6DAD" w:rsidP="006D6DAD">
      <w:r>
        <w:t>- chirurgia ogólna i dziecięca (3)</w:t>
      </w:r>
    </w:p>
    <w:p w:rsidR="006D6DAD" w:rsidRDefault="006D6DAD" w:rsidP="006D6DAD">
      <w:r>
        <w:t>- inne (23)</w:t>
      </w:r>
    </w:p>
    <w:p w:rsidR="006D6DAD" w:rsidRDefault="006D6DAD" w:rsidP="006D6DAD">
      <w:pPr>
        <w:ind w:firstLine="708"/>
        <w:jc w:val="both"/>
      </w:pPr>
      <w:r>
        <w:t xml:space="preserve">W roku 2023 po raz pierwszy od wielu lat istotnie zwiększyła się liczba skarg o ponad 15% w porównaniu do lat poprzednich. Charakter tych skarg jest zbliżony. Odnosi się wrażenie, że agresja ze strony pacjentów jak i lekarzy, których sprawy dotyczą narasta. Dla mnie osobiście rażący jest brak kontaktu lekarza z pacjentem. Epidemia SARS-CoV-2 przyczyniła się do rozpowszechnienia i zwiększenia usług medycznych drogą elektroniczną, bez fizycznego kontaktu. Szczególnie niebezpieczne wydaje się być wystawianie e-recept, e-zwolnień i e-zaświadczeń przez prywatne firmy medyczne, gdzie lekarz po raz pierwszy ma kontakt z pacjentem. Zdarza się, że wypisywane są recepty na żądanie pacjenta gdzie lekarz ma do dyspozycji tylko krótką ankietę, bez jakiejkolwiek historii choroby. Podobnie dzieje się z zaświadczeniami, w tym fałszywie wystawionymi zaświadczeniami o szczepieniach. </w:t>
      </w:r>
    </w:p>
    <w:p w:rsidR="006D6DAD" w:rsidRDefault="006D6DAD" w:rsidP="006D6DAD">
      <w:pPr>
        <w:jc w:val="both"/>
      </w:pPr>
      <w:r>
        <w:t>Systemy informatyczne wymagają jedynie numeru pesel w celu przeprowadzenia wizyty. Lekarz nie ma możliwości sprawdzenia danych osobowych, stąd dobrze by było aby w takich przypadkach nie wystawiać wrażliwych zaświadczeń w tym ZUS ZLA czy też leków na żądanie pacjenta. Odnoszę wrażenie, że zawód lekarza przez to podlega pauperyzacji.</w:t>
      </w:r>
    </w:p>
    <w:p w:rsidR="006D6DAD" w:rsidRDefault="006D6DAD" w:rsidP="006D6DAD">
      <w:pPr>
        <w:jc w:val="both"/>
      </w:pPr>
      <w:r>
        <w:t>Chciałbym szczególnie podziękować pani Ewie Solarz za skrupulatne prowadzenie biura i cenne uwagi merytoryczne.</w:t>
      </w:r>
    </w:p>
    <w:p w:rsidR="006D6DAD" w:rsidRDefault="006D6DAD" w:rsidP="006D6DAD">
      <w:pPr>
        <w:jc w:val="both"/>
      </w:pPr>
    </w:p>
    <w:p w:rsidR="006D6DAD" w:rsidRDefault="006D6DAD" w:rsidP="006D6DAD">
      <w:pPr>
        <w:ind w:left="3540" w:firstLine="708"/>
      </w:pPr>
      <w:r>
        <w:t>Okręgowy Rzecznik</w:t>
      </w:r>
    </w:p>
    <w:p w:rsidR="006D6DAD" w:rsidRDefault="006D6DAD" w:rsidP="006D6DAD">
      <w:pPr>
        <w:ind w:left="3540"/>
      </w:pPr>
      <w:r>
        <w:t xml:space="preserve">    Odpowiedzialności Zawodowej </w:t>
      </w:r>
    </w:p>
    <w:p w:rsidR="006D6DAD" w:rsidRDefault="006D6DAD" w:rsidP="006D6DAD">
      <w:pPr>
        <w:ind w:left="3540"/>
      </w:pPr>
    </w:p>
    <w:p w:rsidR="006D6DAD" w:rsidRDefault="006D6DAD" w:rsidP="006D6DAD">
      <w:pPr>
        <w:ind w:left="3540" w:firstLine="708"/>
      </w:pPr>
      <w:r>
        <w:t xml:space="preserve">lek. Grzegorz </w:t>
      </w:r>
      <w:proofErr w:type="spellStart"/>
      <w:r>
        <w:t>Siteń</w:t>
      </w:r>
      <w:proofErr w:type="spellEnd"/>
    </w:p>
    <w:p w:rsidR="006D6DAD" w:rsidRDefault="006D6DAD" w:rsidP="006D6DAD">
      <w:pPr>
        <w:pStyle w:val="Nagwek4"/>
        <w:numPr>
          <w:ilvl w:val="0"/>
          <w:numId w:val="0"/>
        </w:numPr>
        <w:tabs>
          <w:tab w:val="left" w:pos="708"/>
        </w:tabs>
        <w:jc w:val="left"/>
        <w:rPr>
          <w:b w:val="0"/>
        </w:rPr>
      </w:pPr>
    </w:p>
    <w:p w:rsidR="006D6DAD" w:rsidRDefault="006D6DAD" w:rsidP="006D6DAD">
      <w:pPr>
        <w:pStyle w:val="Nagwek4"/>
        <w:numPr>
          <w:ilvl w:val="0"/>
          <w:numId w:val="0"/>
        </w:numPr>
        <w:tabs>
          <w:tab w:val="left" w:pos="708"/>
        </w:tabs>
        <w:jc w:val="left"/>
        <w:rPr>
          <w:b w:val="0"/>
        </w:rPr>
      </w:pPr>
    </w:p>
    <w:p w:rsidR="006D6DAD" w:rsidRDefault="006D6DAD" w:rsidP="006D6DAD">
      <w:pPr>
        <w:pStyle w:val="Nagwek4"/>
        <w:numPr>
          <w:ilvl w:val="4"/>
          <w:numId w:val="1"/>
        </w:numPr>
        <w:jc w:val="both"/>
        <w:rPr>
          <w:b w:val="0"/>
        </w:rPr>
      </w:pPr>
      <w:r>
        <w:t xml:space="preserve">                </w:t>
      </w:r>
      <w:r w:rsidR="00BC0C5C"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6D6DAD" w:rsidRDefault="006D6DAD" w:rsidP="006D6DAD">
      <w:pPr>
        <w:pStyle w:val="Nagwek1"/>
        <w:jc w:val="both"/>
      </w:pPr>
    </w:p>
    <w:p w:rsidR="006D6DAD" w:rsidRDefault="006D6DAD" w:rsidP="006D6DAD">
      <w:pPr>
        <w:pStyle w:val="Nagwek1"/>
      </w:pPr>
      <w:r>
        <w:t>UCHWAŁA  Nr  5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XXXV  Zjazdu  Lekarzy Okręgowej Izby Lekarskiej  w Rzeszowie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  dnia  06 kwietnia  2024 r.</w:t>
      </w:r>
    </w:p>
    <w:p w:rsidR="006D6DAD" w:rsidRDefault="006D6DAD" w:rsidP="006D6DAD">
      <w:pPr>
        <w:jc w:val="center"/>
        <w:rPr>
          <w:b/>
          <w:bCs/>
        </w:rPr>
      </w:pPr>
    </w:p>
    <w:p w:rsidR="006D6DAD" w:rsidRDefault="006D6DAD" w:rsidP="006D6DAD">
      <w:pPr>
        <w:jc w:val="center"/>
      </w:pPr>
    </w:p>
    <w:p w:rsidR="006D6DAD" w:rsidRDefault="006D6DAD" w:rsidP="006D6DA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 sprawie przyjęcia  sprawozdania  Okręgowego Rzecznika Odpowiedzialności Zawodowej</w:t>
      </w:r>
    </w:p>
    <w:p w:rsidR="006D6DAD" w:rsidRDefault="006D6DAD" w:rsidP="006D6DA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 Rzeszowie  za 2023 rok</w:t>
      </w:r>
    </w:p>
    <w:p w:rsidR="006D6DAD" w:rsidRDefault="006D6DAD" w:rsidP="006D6DAD">
      <w:pPr>
        <w:jc w:val="both"/>
      </w:pPr>
    </w:p>
    <w:p w:rsidR="006D6DAD" w:rsidRDefault="006D6DAD" w:rsidP="00BC0C5C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center"/>
        <w:rPr>
          <w:i/>
          <w:iCs/>
        </w:rPr>
      </w:pPr>
      <w:r>
        <w:rPr>
          <w:i/>
          <w:iCs/>
        </w:rPr>
        <w:t>§  1</w:t>
      </w:r>
    </w:p>
    <w:p w:rsidR="006D6DAD" w:rsidRDefault="006D6DAD" w:rsidP="006D6DAD">
      <w:pPr>
        <w:jc w:val="both"/>
      </w:pPr>
    </w:p>
    <w:p w:rsidR="006D6DAD" w:rsidRDefault="006D6DAD" w:rsidP="006D6DAD">
      <w:pPr>
        <w:pStyle w:val="Bezodstpw"/>
        <w:jc w:val="both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>XXXV  Zjazd Lekarzy Okręgowej Izby Lekarskiej  w Rzeszowie</w:t>
      </w:r>
      <w:r w:rsidR="00BC0C5C">
        <w:rPr>
          <w:bCs/>
          <w:i/>
          <w:sz w:val="24"/>
          <w:szCs w:val="24"/>
        </w:rPr>
        <w:t xml:space="preserve"> przyjął</w:t>
      </w:r>
      <w:r>
        <w:rPr>
          <w:bCs/>
          <w:i/>
          <w:sz w:val="24"/>
          <w:szCs w:val="24"/>
        </w:rPr>
        <w:t xml:space="preserve"> sprawozdanie</w:t>
      </w:r>
    </w:p>
    <w:p w:rsidR="006D6DAD" w:rsidRDefault="006D6DAD" w:rsidP="00BC0C5C">
      <w:pPr>
        <w:pStyle w:val="Nagwek2"/>
        <w:rPr>
          <w:i w:val="0"/>
          <w:iCs w:val="0"/>
        </w:rPr>
      </w:pPr>
      <w:r>
        <w:rPr>
          <w:b w:val="0"/>
          <w:bCs w:val="0"/>
        </w:rPr>
        <w:t>Okręgowego Rzecznika Odpowiedzialności Zaw</w:t>
      </w:r>
      <w:r w:rsidR="00BC0C5C">
        <w:rPr>
          <w:b w:val="0"/>
          <w:bCs w:val="0"/>
        </w:rPr>
        <w:t xml:space="preserve">odowej w Rzeszowie za 2023 rok. </w:t>
      </w: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  <w:rPr>
          <w:i/>
          <w:iCs/>
        </w:rPr>
      </w:pPr>
    </w:p>
    <w:p w:rsidR="006D6DAD" w:rsidRDefault="006D6DAD" w:rsidP="006D6DAD">
      <w:pPr>
        <w:jc w:val="both"/>
      </w:pPr>
    </w:p>
    <w:p w:rsidR="006D6DAD" w:rsidRDefault="006D6DAD" w:rsidP="006D6DAD">
      <w:pPr>
        <w:pStyle w:val="Tekstpodstawowy"/>
        <w:ind w:left="4248" w:firstLine="70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6D6DAD" w:rsidRDefault="006D6DAD" w:rsidP="006D6DAD">
      <w:pPr>
        <w:widowControl/>
        <w:suppressAutoHyphens w:val="0"/>
        <w:rPr>
          <w:rFonts w:ascii="TimesNewRomanPS" w:eastAsia="Arial" w:hAnsi="TimesNewRomanPS" w:cs="TimesNewRomanPS"/>
          <w:color w:val="000000"/>
          <w:kern w:val="0"/>
          <w:lang w:eastAsia="zh-CN" w:bidi="ar-SA"/>
        </w:rPr>
        <w:sectPr w:rsidR="006D6DAD">
          <w:pgSz w:w="11906" w:h="16838"/>
          <w:pgMar w:top="1418" w:right="1418" w:bottom="1418" w:left="1418" w:header="709" w:footer="709" w:gutter="0"/>
          <w:cols w:space="708"/>
        </w:sectPr>
      </w:pPr>
    </w:p>
    <w:p w:rsidR="006D6DAD" w:rsidRDefault="006D6DAD" w:rsidP="006D6DAD">
      <w:pPr>
        <w:pStyle w:val="Tekstpodstawowy"/>
        <w:spacing w:line="360" w:lineRule="auto"/>
        <w:jc w:val="center"/>
        <w:rPr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lastRenderedPageBreak/>
        <w:t>Preliminarz OIL w Rzeszowie na 2024</w:t>
      </w:r>
    </w:p>
    <w:p w:rsidR="006D6DAD" w:rsidRDefault="006D6DAD" w:rsidP="006D6DAD">
      <w:pPr>
        <w:pStyle w:val="Tekstpodstawowy"/>
        <w:tabs>
          <w:tab w:val="center" w:pos="7442"/>
        </w:tabs>
        <w:spacing w:line="360" w:lineRule="auto"/>
        <w:ind w:left="883"/>
      </w:pPr>
    </w:p>
    <w:tbl>
      <w:tblPr>
        <w:tblW w:w="0" w:type="auto"/>
        <w:tblInd w:w="6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5550"/>
        <w:gridCol w:w="1660"/>
        <w:gridCol w:w="1434"/>
        <w:gridCol w:w="1524"/>
        <w:gridCol w:w="1723"/>
        <w:gridCol w:w="1957"/>
      </w:tblGrid>
      <w:tr w:rsidR="006D6DAD" w:rsidTr="006D6DAD">
        <w:trPr>
          <w:trHeight w:val="906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Rzecznik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Sąd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Rejestr lek. </w:t>
            </w:r>
            <w:r>
              <w:rPr>
                <w:rFonts w:ascii="Times New Roman" w:hAnsi="Times New Roman" w:cs="Times New Roman"/>
              </w:rPr>
              <w:br/>
              <w:t>i Prawo wykonywania zawodu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eastAsia="TimesNewRomanPS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Przychody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eastAsia="TimesNewRomanPS"/>
                <w:b/>
                <w:bCs/>
              </w:rPr>
            </w:pPr>
            <w:r>
              <w:rPr>
                <w:rFonts w:eastAsia="TimesNewRomanPS"/>
                <w:b/>
                <w:bCs/>
              </w:rPr>
              <w:t>6.541.000,00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eastAsia="TimesNewRomanP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ind w:left="-942" w:firstLine="942"/>
              <w:jc w:val="right"/>
              <w:rPr>
                <w:rFonts w:eastAsia="TimesNewRomanP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6.541.000,00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Składki członkowskie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6.150.000,00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tabs>
                <w:tab w:val="center" w:pos="936"/>
                <w:tab w:val="right" w:pos="1873"/>
              </w:tabs>
              <w:snapToGrid w:val="0"/>
              <w:spacing w:line="256" w:lineRule="auto"/>
            </w:pPr>
            <w:r>
              <w:tab/>
              <w:t xml:space="preserve">          6.150.000,00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eastAsia="TimesNewRomanPS"/>
              </w:rPr>
            </w:pPr>
            <w:r>
              <w:t>Opłaty za rejestrację gabinetów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eastAsia="TimesNewRomanPS"/>
              </w:rPr>
            </w:pPr>
            <w:r>
              <w:rPr>
                <w:rFonts w:eastAsia="TimesNewRomanPS"/>
              </w:rPr>
              <w:t>68.000,00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eastAsia="TimesNewRomanP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eastAsia="TimesNewRomanP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68.000,00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Dotacje z budżetu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155.000,00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155.000,00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 Marszałkowski-stażyści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20.000,00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20.000,00</w:t>
            </w:r>
          </w:p>
        </w:tc>
      </w:tr>
      <w:tr w:rsidR="006D6DAD" w:rsidTr="006D6DAD"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Bioetyka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35.000,00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35.000,00</w:t>
            </w:r>
          </w:p>
        </w:tc>
      </w:tr>
      <w:tr w:rsidR="006D6DAD" w:rsidTr="006D6DAD"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Odsetki od składek + bankowe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t xml:space="preserve">          45.000,00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45.000,00</w:t>
            </w:r>
          </w:p>
        </w:tc>
      </w:tr>
      <w:tr w:rsidR="006D6DAD" w:rsidTr="006D6DAD"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 xml:space="preserve">Inne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68.000,00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68.000,00</w:t>
            </w:r>
          </w:p>
        </w:tc>
      </w:tr>
      <w:tr w:rsidR="006D6DAD" w:rsidTr="006D6DAD"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Koszty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4.349.070,00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219.300,00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138.880,00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212.850,00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tabs>
                <w:tab w:val="left" w:pos="480"/>
                <w:tab w:val="right" w:pos="1873"/>
              </w:tabs>
              <w:snapToGrid w:val="0"/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ab/>
              <w:t>4.920.100,00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Zużycie materiałów i energii</w:t>
            </w:r>
          </w:p>
          <w:p w:rsidR="006D6DAD" w:rsidRDefault="006D6DAD">
            <w:pPr>
              <w:pStyle w:val="TableText"/>
              <w:spacing w:line="256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191.570,00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23.400,00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12.330,00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32.500,00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259.800,00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a/ energia elektryczna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57.700,00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7.800,00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4.000,00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9.100,00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78.600.00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b./energia cieplna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t xml:space="preserve">          88.200,00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t xml:space="preserve">        7.900,00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5.000,00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8.900,00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110.000,00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c/ materiały biurowe + druki OIL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12.300,00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2.500,00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1.000,00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9.200,00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25.000,00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eastAsia="TimesNewRomanPS"/>
              </w:rPr>
            </w:pPr>
            <w:r>
              <w:rPr>
                <w:rFonts w:ascii="Times New Roman" w:hAnsi="Times New Roman" w:cs="Times New Roman"/>
              </w:rPr>
              <w:t>d/ prenumerata czasopism – OIL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</w:pPr>
            <w:r>
              <w:t xml:space="preserve">        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</w:pPr>
            <w:r>
              <w:t xml:space="preserve">         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e/ przedmioty małocenne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5.050,00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2.000,00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950,00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2.000,00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f/ środki czystości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10.020,00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1.200,00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580,00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1.200,00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</w:pPr>
            <w:r>
              <w:t xml:space="preserve">               13.000,00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g/ woda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6.700,00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500,00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8.000,00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h/ odzież ochronna i badania okresowe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4.200,00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4.200,00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i/ inne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6.400,00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1.500,00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1.500,00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2. Usługi obce</w:t>
            </w:r>
            <w:r>
              <w:rPr>
                <w:rFonts w:ascii="Times New Roman" w:hAnsi="Times New Roman" w:cs="Times New Roman"/>
              </w:rPr>
              <w:t xml:space="preserve">    w tym: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268.800,00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17.400,00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11.150,00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17.650,00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315.00,00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 telekomunikacyjne OIL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3.500,00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15.000,00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b/ opłaty pocztowe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2.000,00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36.000,00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 konserwacja i remont sprzętu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1.900,00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18.000,00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d/ usługi komunalne, odśnieżanie, wywóz odpadów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2.100,00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29.000,00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e/ obsługa </w:t>
            </w:r>
            <w:proofErr w:type="spellStart"/>
            <w:r>
              <w:rPr>
                <w:rFonts w:ascii="Times New Roman" w:hAnsi="Times New Roman" w:cs="Times New Roman"/>
              </w:rPr>
              <w:t>administr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sprzetu</w:t>
            </w:r>
            <w:proofErr w:type="spellEnd"/>
            <w:r>
              <w:rPr>
                <w:rFonts w:ascii="Times New Roman" w:hAnsi="Times New Roman" w:cs="Times New Roman"/>
              </w:rPr>
              <w:t xml:space="preserve"> komputerowego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14.800,00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3.000,00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f/ szkolenie pracowników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</w:pPr>
            <w:r>
              <w:t xml:space="preserve">             1.000,00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g/ opłaty bankowe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36.000,00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36.000,00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t>h/ koszty programów komp.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15.000,00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15.000,00</w:t>
            </w:r>
          </w:p>
        </w:tc>
      </w:tr>
      <w:tr w:rsidR="006D6DAD" w:rsidTr="006D6DAD">
        <w:trPr>
          <w:trHeight w:val="405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i/ ochrona mienia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2.400,00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3.000,00</w:t>
            </w:r>
          </w:p>
        </w:tc>
      </w:tr>
      <w:tr w:rsidR="006D6DAD" w:rsidTr="006D6DAD"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j/ nadzór inwestorski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5.000,00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5.000,00</w:t>
            </w:r>
          </w:p>
        </w:tc>
      </w:tr>
      <w:tr w:rsidR="006D6DAD" w:rsidTr="006D6DAD"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t>k/utrzymanie ogrodu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40.000,00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40.000,00</w:t>
            </w:r>
          </w:p>
        </w:tc>
      </w:tr>
      <w:tr w:rsidR="006D6DAD" w:rsidTr="006D6DAD"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t>l/szkolenie Rzeczników i Sędziów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10.000,00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10.000,00</w:t>
            </w:r>
          </w:p>
        </w:tc>
      </w:tr>
      <w:tr w:rsidR="006D6DAD" w:rsidTr="006D6DAD"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l/sprzątanie – prace dod.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6.550,00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550,00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</w:pPr>
            <w:r>
              <w:t xml:space="preserve">           200,00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700,00</w:t>
            </w: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8.000,00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ł/ inne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62.000,00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3.250,00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1.500,00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3.250,00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70.000,00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Wynagrodzenie</w:t>
            </w:r>
            <w:r>
              <w:rPr>
                <w:rFonts w:ascii="Times New Roman" w:hAnsi="Times New Roman" w:cs="Times New Roman"/>
              </w:rPr>
              <w:t xml:space="preserve">    w tym: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1.244.700,00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178.500,00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115.400,00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162.700,00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1.701.300,00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 osobowy fundusz płac</w:t>
            </w:r>
          </w:p>
          <w:p w:rsidR="006D6DAD" w:rsidRDefault="006D6DAD">
            <w:pPr>
              <w:pStyle w:val="TableText"/>
              <w:spacing w:line="256" w:lineRule="auto"/>
            </w:pPr>
            <w:r>
              <w:rPr>
                <w:rFonts w:ascii="Times New Roman" w:hAnsi="Times New Roman" w:cs="Times New Roman"/>
              </w:rPr>
              <w:t>(w tym premia + wysługa)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782.000,00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70.800,00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30.000,00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102.000,00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984.800,00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b/ prace zlecone + prawnik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66.700,00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37.000,00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29.300,00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27.000,00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160.000,00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 xml:space="preserve">c/ fundusz nagród 2% </w:t>
            </w:r>
            <w:proofErr w:type="spellStart"/>
            <w:r>
              <w:rPr>
                <w:rFonts w:ascii="Times New Roman" w:hAnsi="Times New Roman" w:cs="Times New Roman"/>
              </w:rPr>
              <w:t>pł</w:t>
            </w:r>
            <w:proofErr w:type="spellEnd"/>
            <w:r>
              <w:rPr>
                <w:rFonts w:ascii="Times New Roman" w:hAnsi="Times New Roman" w:cs="Times New Roman"/>
              </w:rPr>
              <w:t>. zasad.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12.600,00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2.000,00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eastAsia="TimesNewRomanPS"/>
              </w:rPr>
            </w:pPr>
            <w:r>
              <w:rPr>
                <w:rFonts w:eastAsia="TimesNewRomanPS"/>
              </w:rPr>
              <w:t>1.700,00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2.700,00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19.000,00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d/ 13-ta pensja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41.900,00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5.300,00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2.400,00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8.200,00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57.800,00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e/ rezerwa płacowa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30.000,00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f/ ubezpieczenia społeczne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149.400,00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eastAsia="TimesNewRomanPS"/>
              </w:rPr>
            </w:pPr>
            <w:r>
              <w:rPr>
                <w:rFonts w:eastAsia="TimesNewRomanPS"/>
              </w:rPr>
              <w:t>14.900,00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5.600,00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20.100,00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190.000,00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 xml:space="preserve">g/ odpis na Fundusz Świadczeń Socjalnych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14.100,00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2.000,00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900,00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2.700,00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19.700,00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h/ wynagrodzenie funkcyjnych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148.000,00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46.500,00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45.500,00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240.000,00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Pozostałe koszty</w:t>
            </w:r>
          </w:p>
          <w:p w:rsidR="006D6DAD" w:rsidRDefault="006D6DAD">
            <w:pPr>
              <w:pStyle w:val="TableText"/>
              <w:spacing w:line="256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1.365.000,00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1.365.000,00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 delegacje służbowe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44.000,00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b/ koszty posiedzeń Komisji Etyki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c/ koszty posiedzeń Komisji </w:t>
            </w:r>
            <w:proofErr w:type="spellStart"/>
            <w:r>
              <w:rPr>
                <w:rFonts w:ascii="Times New Roman" w:hAnsi="Times New Roman" w:cs="Times New Roman"/>
              </w:rPr>
              <w:t>Stomatol</w:t>
            </w:r>
            <w:proofErr w:type="spellEnd"/>
            <w:r>
              <w:rPr>
                <w:rFonts w:ascii="Times New Roman" w:hAnsi="Times New Roman" w:cs="Times New Roman"/>
              </w:rPr>
              <w:t>. + szkolenia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100.000,00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d/ koszty posiedzeń Komisji ds uzależnień lekarzy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4.000,00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e/ koszty posiedzeń Komisji Młodych Lekarzy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70.000,00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f/ ubezpieczenie rzeczowe + osobowe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17.000,00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g/ organizacja  Zjazdu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22.000,00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h/ artykuły spożywcze + reprezentacyjne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35.000,00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i/ dofinansowanie Komisji Sportu  Turystyki i Kultury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105.000,00</w:t>
            </w:r>
          </w:p>
        </w:tc>
      </w:tr>
      <w:tr w:rsidR="006D6DAD" w:rsidTr="006D6DAD">
        <w:trPr>
          <w:trHeight w:val="280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j/ dofinansowanie Komisji </w:t>
            </w:r>
            <w:proofErr w:type="spellStart"/>
            <w:r>
              <w:rPr>
                <w:rFonts w:ascii="Times New Roman" w:hAnsi="Times New Roman" w:cs="Times New Roman"/>
              </w:rPr>
              <w:t>Lek.Emerytów</w:t>
            </w:r>
            <w:proofErr w:type="spellEnd"/>
            <w:r>
              <w:rPr>
                <w:rFonts w:ascii="Times New Roman" w:hAnsi="Times New Roman" w:cs="Times New Roman"/>
              </w:rPr>
              <w:t xml:space="preserve"> i Ren.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90.000,00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k/ dofinansowanie biuletynu- </w:t>
            </w:r>
            <w:proofErr w:type="spellStart"/>
            <w:r>
              <w:rPr>
                <w:rFonts w:ascii="Times New Roman" w:hAnsi="Times New Roman" w:cs="Times New Roman"/>
              </w:rPr>
              <w:t>polig.poczta+wynagr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70.000,00</w:t>
            </w:r>
          </w:p>
        </w:tc>
      </w:tr>
      <w:tr w:rsidR="006D6DAD" w:rsidTr="006D6DAD">
        <w:trPr>
          <w:trHeight w:val="335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l/ koszty rejestru praktyk prywatnych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5.000,00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ł/ośrodek szkolenia medycznego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100.000,00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 xml:space="preserve">m/ remontowe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300.000,00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300.000,00</w:t>
            </w:r>
          </w:p>
        </w:tc>
      </w:tr>
      <w:tr w:rsidR="006D6DAD" w:rsidTr="006D6DAD"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 mieszkanie Warszawa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50.000,00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50.000,00</w:t>
            </w:r>
          </w:p>
        </w:tc>
      </w:tr>
      <w:tr w:rsidR="006D6DAD" w:rsidTr="006D6DAD"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o/ częściowy zwrot ubezpieczenia lekarzy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350.000,00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350.000,00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Obowiązkowe odpisy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1.209.000.00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1.209.000,00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a/ NIL 10% ze składek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615.000,00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615.000,00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b/ Fundusz Pomocy Koleżeńskiej 3% </w:t>
            </w:r>
          </w:p>
          <w:p w:rsidR="006D6DAD" w:rsidRDefault="006D6DAD">
            <w:pPr>
              <w:pStyle w:val="TableText"/>
              <w:snapToGrid w:val="0"/>
              <w:spacing w:line="256" w:lineRule="auto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215.000,00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215.000,00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 xml:space="preserve">c/ Fundusz Rejonów Wyborczych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10.000,00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10.000,00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d/ Fundusz Szkoleniowy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307.500,00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307.500,00</w:t>
            </w:r>
          </w:p>
        </w:tc>
      </w:tr>
      <w:tr w:rsidR="006D6DAD" w:rsidTr="006D6DAD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e/ Fundusz Pomocy dzieciom zmarłych lekarzy 1%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61.500,00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tabs>
                <w:tab w:val="left" w:pos="435"/>
                <w:tab w:val="center" w:pos="936"/>
              </w:tabs>
              <w:snapToGrid w:val="0"/>
              <w:spacing w:line="256" w:lineRule="auto"/>
            </w:pPr>
            <w:r>
              <w:tab/>
              <w:t xml:space="preserve">       </w:t>
            </w:r>
            <w:r>
              <w:tab/>
              <w:t>61.500,00</w:t>
            </w:r>
          </w:p>
        </w:tc>
      </w:tr>
      <w:tr w:rsidR="006D6DAD" w:rsidTr="006D6DAD">
        <w:trPr>
          <w:trHeight w:val="3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6.Wyposażenie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70.000,00</w:t>
            </w:r>
          </w:p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 xml:space="preserve">   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</w:tc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70.000,00</w:t>
            </w:r>
          </w:p>
        </w:tc>
      </w:tr>
    </w:tbl>
    <w:p w:rsidR="006D6DAD" w:rsidRDefault="006D6DAD" w:rsidP="006D6DAD">
      <w:pPr>
        <w:pStyle w:val="Tekstpodstawowy"/>
        <w:tabs>
          <w:tab w:val="center" w:pos="7442"/>
        </w:tabs>
        <w:spacing w:line="360" w:lineRule="auto"/>
        <w:ind w:left="883"/>
      </w:pPr>
    </w:p>
    <w:p w:rsidR="006D6DAD" w:rsidRDefault="006D6DAD" w:rsidP="006D6DAD">
      <w:pPr>
        <w:pStyle w:val="Tekstpodstawowy"/>
        <w:tabs>
          <w:tab w:val="center" w:pos="7442"/>
        </w:tabs>
        <w:spacing w:line="360" w:lineRule="auto"/>
        <w:ind w:left="883"/>
      </w:pPr>
      <w:r>
        <w:tab/>
      </w:r>
    </w:p>
    <w:p w:rsidR="006D6DAD" w:rsidRDefault="006D6DAD" w:rsidP="006D6DAD">
      <w:pPr>
        <w:widowControl/>
        <w:suppressAutoHyphens w:val="0"/>
        <w:sectPr w:rsidR="006D6DAD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6D6DAD" w:rsidRDefault="006D6DAD" w:rsidP="006D6DAD">
      <w:pPr>
        <w:pStyle w:val="Tekstpodstawowy"/>
        <w:spacing w:line="360" w:lineRule="auto"/>
        <w:ind w:left="883"/>
        <w:jc w:val="center"/>
      </w:pPr>
    </w:p>
    <w:p w:rsidR="006D6DAD" w:rsidRDefault="006D6DAD" w:rsidP="006D6DAD">
      <w:pPr>
        <w:pStyle w:val="Tekstpodstawowy"/>
        <w:spacing w:line="360" w:lineRule="auto"/>
      </w:pPr>
    </w:p>
    <w:p w:rsidR="006D6DAD" w:rsidRDefault="006D6DAD" w:rsidP="006D6DAD">
      <w:pPr>
        <w:pStyle w:val="Tekstpodstawowy"/>
        <w:spacing w:line="360" w:lineRule="auto"/>
        <w:ind w:left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Przychód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- 6.541.000,00  </w:t>
      </w:r>
    </w:p>
    <w:p w:rsidR="006D6DAD" w:rsidRDefault="006D6DAD" w:rsidP="006D6DAD">
      <w:pPr>
        <w:pStyle w:val="Tekstpodstawowy"/>
        <w:spacing w:line="360" w:lineRule="auto"/>
        <w:ind w:left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Koszty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- 4.967.950,00</w:t>
      </w:r>
    </w:p>
    <w:p w:rsidR="006D6DAD" w:rsidRDefault="006D6DAD" w:rsidP="006D6DAD">
      <w:pPr>
        <w:pStyle w:val="Tekstpodstawowy"/>
        <w:spacing w:line="360" w:lineRule="auto"/>
        <w:ind w:left="883"/>
        <w:jc w:val="both"/>
      </w:pPr>
      <w:r>
        <w:rPr>
          <w:b/>
          <w:bCs/>
          <w:sz w:val="28"/>
          <w:szCs w:val="28"/>
        </w:rPr>
        <w:t>Rezerwa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- 1.573.050,00    </w:t>
      </w:r>
    </w:p>
    <w:p w:rsidR="006D6DAD" w:rsidRDefault="006D6DAD" w:rsidP="006D6DAD">
      <w:pPr>
        <w:pStyle w:val="Tekstpodstawowy"/>
        <w:spacing w:line="360" w:lineRule="auto"/>
        <w:ind w:left="883"/>
        <w:jc w:val="both"/>
      </w:pPr>
    </w:p>
    <w:p w:rsidR="006D6DAD" w:rsidRDefault="006D6DAD" w:rsidP="006D6DAD">
      <w:pPr>
        <w:pStyle w:val="Tekstpodstawowy"/>
        <w:spacing w:line="360" w:lineRule="auto"/>
        <w:ind w:left="883"/>
        <w:jc w:val="both"/>
      </w:pPr>
    </w:p>
    <w:p w:rsidR="006D6DAD" w:rsidRDefault="006D6DAD" w:rsidP="006D6DAD">
      <w:pPr>
        <w:pStyle w:val="Tekstpodstawowy"/>
        <w:tabs>
          <w:tab w:val="left" w:pos="5540"/>
        </w:tabs>
        <w:spacing w:line="360" w:lineRule="auto"/>
        <w:jc w:val="both"/>
      </w:pPr>
      <w:r>
        <w:rPr>
          <w:rFonts w:ascii="Arial" w:hAnsi="Arial" w:cs="Arial"/>
        </w:rPr>
        <w:t>Sporządziła: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Joanna </w:t>
      </w:r>
      <w:proofErr w:type="spellStart"/>
      <w:r>
        <w:rPr>
          <w:rFonts w:ascii="Arial" w:hAnsi="Arial" w:cs="Arial"/>
        </w:rPr>
        <w:t>Noworól</w:t>
      </w:r>
      <w:proofErr w:type="spellEnd"/>
    </w:p>
    <w:p w:rsidR="006D6DAD" w:rsidRDefault="006D6DAD" w:rsidP="006D6DAD">
      <w:pPr>
        <w:pStyle w:val="Tekstpodstawowy"/>
        <w:tabs>
          <w:tab w:val="left" w:pos="5540"/>
        </w:tabs>
        <w:spacing w:line="360" w:lineRule="auto"/>
        <w:ind w:left="883"/>
        <w:jc w:val="both"/>
        <w:rPr>
          <w:b/>
          <w:bCs/>
        </w:rPr>
      </w:pPr>
    </w:p>
    <w:p w:rsidR="006D6DAD" w:rsidRDefault="006D6DAD" w:rsidP="006D6DAD">
      <w:pPr>
        <w:widowControl/>
        <w:suppressAutoHyphens w:val="0"/>
        <w:spacing w:line="360" w:lineRule="auto"/>
        <w:rPr>
          <w:rFonts w:ascii="Arial" w:hAnsi="Arial" w:cs="Arial"/>
          <w:b/>
          <w:bCs/>
        </w:rPr>
        <w:sectPr w:rsidR="006D6DAD">
          <w:pgSz w:w="11906" w:h="16838"/>
          <w:pgMar w:top="1418" w:right="1418" w:bottom="1418" w:left="1418" w:header="709" w:footer="709" w:gutter="0"/>
          <w:cols w:space="708"/>
        </w:sectPr>
      </w:pPr>
    </w:p>
    <w:p w:rsidR="006D6DAD" w:rsidRDefault="006D6DAD" w:rsidP="006D6DAD">
      <w:pPr>
        <w:pStyle w:val="Tekstpodstawowy"/>
        <w:spacing w:line="360" w:lineRule="auto"/>
        <w:ind w:left="883"/>
        <w:rPr>
          <w:rFonts w:ascii="Arial" w:hAnsi="Arial" w:cs="Arial"/>
          <w:b/>
          <w:bCs/>
        </w:rPr>
      </w:pPr>
    </w:p>
    <w:p w:rsidR="006D6DAD" w:rsidRDefault="006D6DAD" w:rsidP="006D6DAD">
      <w:pPr>
        <w:pStyle w:val="Tekstpodstawowy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Utrzymanie biura terenowego w Tarnobrzegu</w:t>
      </w:r>
    </w:p>
    <w:p w:rsidR="006D6DAD" w:rsidRDefault="006D6DAD" w:rsidP="006D6DAD">
      <w:pPr>
        <w:pStyle w:val="Tekstpodstawowy"/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3405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4453"/>
        <w:gridCol w:w="3485"/>
      </w:tblGrid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I.Wynagrodzenie</w:t>
            </w:r>
            <w:proofErr w:type="spellEnd"/>
          </w:p>
          <w:p w:rsidR="006D6DAD" w:rsidRDefault="006D6DAD">
            <w:pPr>
              <w:pStyle w:val="TableText"/>
              <w:spacing w:line="256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center"/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center"/>
            </w:pPr>
            <w:r>
              <w:rPr>
                <w:rFonts w:eastAsia="TimesNewRomanPS"/>
              </w:rPr>
              <w:t xml:space="preserve">                                      </w:t>
            </w:r>
            <w:r>
              <w:rPr>
                <w:rFonts w:eastAsia="TimesNewRomanPS"/>
                <w:b/>
                <w:bCs/>
              </w:rPr>
              <w:t xml:space="preserve">  </w:t>
            </w:r>
            <w:r>
              <w:rPr>
                <w:b/>
                <w:bCs/>
              </w:rPr>
              <w:t>30.100,00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a/ fundusz osobowy 1/3   etatu</w:t>
            </w:r>
            <w:r>
              <w:t xml:space="preserve">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23.000,00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 xml:space="preserve">b/ 13-ta pensja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1.900,00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 xml:space="preserve">c/ fundusz nagród 2% </w:t>
            </w:r>
            <w:proofErr w:type="spellStart"/>
            <w:r>
              <w:rPr>
                <w:rFonts w:ascii="Times New Roman" w:hAnsi="Times New Roman" w:cs="Times New Roman"/>
              </w:rPr>
              <w:t>pł</w:t>
            </w:r>
            <w:proofErr w:type="spellEnd"/>
            <w:r>
              <w:rPr>
                <w:rFonts w:ascii="Times New Roman" w:hAnsi="Times New Roman" w:cs="Times New Roman"/>
              </w:rPr>
              <w:t>. zasadniczej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650,00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d/ ubezpieczenie społeczne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3.950,00</w:t>
            </w:r>
          </w:p>
        </w:tc>
      </w:tr>
      <w:tr w:rsidR="006D6DAD" w:rsidTr="006D6DAD">
        <w:trPr>
          <w:trHeight w:val="313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t>e/ odpis na fundusz socjalny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tabs>
                <w:tab w:val="left" w:pos="2580"/>
                <w:tab w:val="right" w:pos="3401"/>
              </w:tabs>
              <w:snapToGrid w:val="0"/>
              <w:spacing w:line="256" w:lineRule="auto"/>
              <w:jc w:val="right"/>
            </w:pPr>
            <w:r>
              <w:tab/>
              <w:t xml:space="preserve"> 600,00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Zużycie materiałów i energii</w:t>
            </w:r>
          </w:p>
          <w:p w:rsidR="006D6DAD" w:rsidRDefault="006D6DAD">
            <w:pPr>
              <w:pStyle w:val="TableText"/>
              <w:spacing w:line="256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rPr>
                <w:b/>
                <w:bCs/>
              </w:rPr>
              <w:t>8.600,00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a/ energia elektryczna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1.000,00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b/ energia cieplna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7.000,00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c/ woda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d/ środki czystości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t>e/ materiały biurowe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 Usługi obce</w:t>
            </w:r>
          </w:p>
          <w:p w:rsidR="006D6DAD" w:rsidRDefault="006D6DAD">
            <w:pPr>
              <w:pStyle w:val="TableText"/>
              <w:spacing w:line="256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</w:p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rPr>
                <w:b/>
                <w:bCs/>
              </w:rPr>
              <w:t>9.150,00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a/ opłaty pocztowe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200,00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b/ usługi komunalne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300,00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c/ usługi telekomunikacyjne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1.300,00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>d/ dzierżawa pomieszczeń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6.500,00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rPr>
                <w:rFonts w:ascii="Times New Roman" w:hAnsi="Times New Roman" w:cs="Times New Roman"/>
              </w:rPr>
              <w:t xml:space="preserve">e/ inne – ubezpieczenie 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400,00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</w:pPr>
            <w:r>
              <w:t>f/ podatek od nieruchomości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t>450,00</w:t>
            </w:r>
          </w:p>
        </w:tc>
      </w:tr>
      <w:tr w:rsidR="006D6DAD" w:rsidTr="006D6DAD"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Koszty   ogółem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DAD" w:rsidRDefault="006D6DAD">
            <w:pPr>
              <w:pStyle w:val="TableText"/>
              <w:snapToGrid w:val="0"/>
              <w:spacing w:line="256" w:lineRule="auto"/>
              <w:jc w:val="right"/>
            </w:pPr>
            <w:r>
              <w:rPr>
                <w:b/>
                <w:bCs/>
              </w:rPr>
              <w:t>47.850,00</w:t>
            </w:r>
          </w:p>
        </w:tc>
      </w:tr>
    </w:tbl>
    <w:p w:rsidR="006D6DAD" w:rsidRDefault="006D6DAD" w:rsidP="006D6DAD">
      <w:pPr>
        <w:widowControl/>
        <w:suppressAutoHyphens w:val="0"/>
        <w:spacing w:line="360" w:lineRule="auto"/>
        <w:rPr>
          <w:rFonts w:ascii="Arial" w:hAnsi="Arial" w:cs="Arial"/>
          <w:b/>
          <w:bCs/>
        </w:rPr>
        <w:sectPr w:rsidR="006D6DAD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6D6DAD" w:rsidRDefault="006D6DAD" w:rsidP="00BC0C5C">
      <w:pPr>
        <w:pStyle w:val="Tekstpodstawowy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  <w:sectPr w:rsidR="006D6DAD">
          <w:pgSz w:w="11906" w:h="16838"/>
          <w:pgMar w:top="1418" w:right="1418" w:bottom="1418" w:left="1418" w:header="709" w:footer="709" w:gutter="0"/>
          <w:cols w:space="708"/>
        </w:sectPr>
      </w:pPr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6D6DAD" w:rsidRDefault="006D6DAD" w:rsidP="006D6DAD">
      <w:pPr>
        <w:pStyle w:val="Nagwek8"/>
        <w:numPr>
          <w:ilvl w:val="0"/>
          <w:numId w:val="0"/>
        </w:numPr>
        <w:tabs>
          <w:tab w:val="left" w:pos="708"/>
        </w:tabs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pStyle w:val="Nagwek1"/>
      </w:pPr>
      <w:r>
        <w:t>UCHWAŁA  Nr  9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XXXV  Zjazdu  Lekarzy Okręgowej Izby Lekarskiej  w Rzeszowie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  dnia  06 kwietnia  2024 r.</w:t>
      </w:r>
    </w:p>
    <w:p w:rsidR="006D6DAD" w:rsidRDefault="006D6DAD" w:rsidP="006D6DAD">
      <w:pPr>
        <w:pStyle w:val="Nagwek1"/>
        <w:numPr>
          <w:ilvl w:val="0"/>
          <w:numId w:val="0"/>
        </w:numPr>
        <w:tabs>
          <w:tab w:val="left" w:pos="708"/>
        </w:tabs>
      </w:pPr>
    </w:p>
    <w:p w:rsidR="006D6DAD" w:rsidRDefault="006D6DAD" w:rsidP="006D6DAD">
      <w:pPr>
        <w:jc w:val="center"/>
        <w:rPr>
          <w:b/>
          <w:bCs/>
          <w:i/>
        </w:rPr>
      </w:pPr>
      <w:r>
        <w:rPr>
          <w:b/>
          <w:bCs/>
          <w:i/>
        </w:rPr>
        <w:t>w sprawie uchwalenia budżetu  Okręgowej Izby  Lekarskiej</w:t>
      </w:r>
    </w:p>
    <w:p w:rsidR="006D6DAD" w:rsidRDefault="006D6DAD" w:rsidP="006D6DAD">
      <w:pPr>
        <w:jc w:val="center"/>
        <w:rPr>
          <w:i/>
        </w:rPr>
      </w:pPr>
      <w:r>
        <w:rPr>
          <w:b/>
          <w:bCs/>
          <w:i/>
        </w:rPr>
        <w:t>w Rzeszowie na rok  2024 r.</w:t>
      </w:r>
    </w:p>
    <w:p w:rsidR="006D6DAD" w:rsidRDefault="006D6DAD" w:rsidP="006D6DAD">
      <w:pPr>
        <w:jc w:val="center"/>
        <w:rPr>
          <w:i/>
        </w:rPr>
      </w:pPr>
    </w:p>
    <w:p w:rsidR="006D6DAD" w:rsidRDefault="006D6DAD" w:rsidP="00BC0C5C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center"/>
        <w:rPr>
          <w:i/>
        </w:rPr>
      </w:pPr>
      <w:r>
        <w:rPr>
          <w:i/>
        </w:rPr>
        <w:t>§  1</w:t>
      </w:r>
    </w:p>
    <w:p w:rsidR="006D6DAD" w:rsidRDefault="006D6DAD" w:rsidP="006D6DAD">
      <w:pPr>
        <w:jc w:val="both"/>
        <w:rPr>
          <w:i/>
        </w:rPr>
      </w:pPr>
    </w:p>
    <w:p w:rsidR="006D6DAD" w:rsidRDefault="00BC0C5C" w:rsidP="006D6DAD">
      <w:pPr>
        <w:pStyle w:val="Tekstpodstawowy"/>
        <w:jc w:val="both"/>
        <w:rPr>
          <w:i/>
        </w:rPr>
      </w:pPr>
      <w:r>
        <w:rPr>
          <w:i/>
        </w:rPr>
        <w:t xml:space="preserve">Uchwalono </w:t>
      </w:r>
      <w:r w:rsidR="006D6DAD">
        <w:rPr>
          <w:i/>
        </w:rPr>
        <w:t>budżet Okręgowej Izby Lekarskiej  w Rzeszowie na rok 2024  według preliminarza budżetowego stanowiącego załącznik  do niniejszej uchwały.</w:t>
      </w: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center"/>
        <w:rPr>
          <w:i/>
        </w:rPr>
      </w:pPr>
      <w:r>
        <w:rPr>
          <w:i/>
        </w:rPr>
        <w:t>§  2</w:t>
      </w: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pStyle w:val="Tekstpodstawowy"/>
        <w:jc w:val="both"/>
        <w:rPr>
          <w:i/>
        </w:rPr>
      </w:pPr>
      <w:r>
        <w:rPr>
          <w:i/>
        </w:rPr>
        <w:t>XXXV  Zjazd  Lek</w:t>
      </w:r>
      <w:r w:rsidR="00BC0C5C">
        <w:rPr>
          <w:i/>
        </w:rPr>
        <w:t xml:space="preserve">arzy Okręgowej Izby Lekarskiej </w:t>
      </w:r>
      <w:r w:rsidR="00BC0C5C">
        <w:rPr>
          <w:i/>
          <w:iCs/>
        </w:rPr>
        <w:t xml:space="preserve">w Rzeszowie </w:t>
      </w:r>
      <w:r>
        <w:rPr>
          <w:i/>
        </w:rPr>
        <w:t>u</w:t>
      </w:r>
      <w:r w:rsidR="00BC0C5C">
        <w:rPr>
          <w:i/>
        </w:rPr>
        <w:t>dzielił</w:t>
      </w:r>
      <w:r>
        <w:rPr>
          <w:i/>
        </w:rPr>
        <w:t xml:space="preserve"> upoważnienia Okręgowej Radzie Lekarskiej w Rzeszowie do przenoszenia środków finansowych pomiędzy poszczególnymi pozycjami budżetu w granicach przewidywanych dochodów i wydatków.</w:t>
      </w: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</w:rPr>
      </w:pPr>
    </w:p>
    <w:p w:rsidR="00BC0C5C" w:rsidRDefault="00BC0C5C" w:rsidP="006D6DAD">
      <w:pPr>
        <w:jc w:val="both"/>
        <w:rPr>
          <w:i/>
          <w:iCs/>
        </w:rPr>
      </w:pPr>
    </w:p>
    <w:p w:rsidR="006D6DAD" w:rsidRDefault="006D6DAD" w:rsidP="006D6DAD">
      <w:pPr>
        <w:pStyle w:val="Nagwek4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                              </w:t>
      </w:r>
    </w:p>
    <w:p w:rsidR="006D6DAD" w:rsidRDefault="006D6DAD" w:rsidP="006D6DAD">
      <w:pPr>
        <w:pStyle w:val="Nagwek1"/>
        <w:jc w:val="both"/>
      </w:pPr>
    </w:p>
    <w:p w:rsidR="006D6DAD" w:rsidRDefault="006D6DAD" w:rsidP="006D6DAD">
      <w:pPr>
        <w:pStyle w:val="Nagwek1"/>
      </w:pPr>
      <w:r>
        <w:t>UCHWAŁA  Nr  10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XXXV  Zjazdu  Lekarzy Okręgowej Izby Lekarskiej  w Rzeszowie</w:t>
      </w:r>
    </w:p>
    <w:p w:rsidR="006D6DAD" w:rsidRDefault="006D6DAD" w:rsidP="006D6DAD">
      <w:pPr>
        <w:pStyle w:val="Bezodstpw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  dnia  06 kwietnia  2024 r.</w:t>
      </w:r>
    </w:p>
    <w:p w:rsidR="006D6DAD" w:rsidRDefault="006D6DAD" w:rsidP="006D6DAD">
      <w:pPr>
        <w:pStyle w:val="Nagwek1"/>
        <w:numPr>
          <w:ilvl w:val="0"/>
          <w:numId w:val="0"/>
        </w:numPr>
        <w:tabs>
          <w:tab w:val="left" w:pos="708"/>
        </w:tabs>
        <w:ind w:left="360"/>
        <w:rPr>
          <w:b w:val="0"/>
          <w:bCs w:val="0"/>
          <w:i w:val="0"/>
          <w:iCs w:val="0"/>
        </w:rPr>
      </w:pPr>
    </w:p>
    <w:p w:rsidR="006D6DAD" w:rsidRDefault="006D6DAD" w:rsidP="006D6DAD">
      <w:pPr>
        <w:pStyle w:val="Nagwek1"/>
        <w:numPr>
          <w:ilvl w:val="0"/>
          <w:numId w:val="0"/>
        </w:numPr>
        <w:tabs>
          <w:tab w:val="left" w:pos="708"/>
        </w:tabs>
        <w:ind w:left="360"/>
        <w:rPr>
          <w:iCs w:val="0"/>
        </w:rPr>
      </w:pPr>
      <w:r>
        <w:rPr>
          <w:bCs w:val="0"/>
          <w:iCs w:val="0"/>
        </w:rPr>
        <w:t>w   sprawie podziału dodatniego wyniku finansowego za 2023 r.</w:t>
      </w:r>
    </w:p>
    <w:p w:rsidR="006D6DAD" w:rsidRDefault="006D6DAD" w:rsidP="00BC0C5C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jc w:val="center"/>
        <w:rPr>
          <w:i/>
        </w:rPr>
      </w:pPr>
      <w:r>
        <w:rPr>
          <w:i/>
        </w:rPr>
        <w:t>§  1</w:t>
      </w: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</w:rPr>
      </w:pPr>
      <w:r>
        <w:rPr>
          <w:i/>
        </w:rPr>
        <w:t xml:space="preserve">Dodatni  wynik finansowy Okręgowej Izby Lekarskiej </w:t>
      </w:r>
      <w:r w:rsidR="00BC0C5C">
        <w:rPr>
          <w:i/>
        </w:rPr>
        <w:t>w Rzeszowie  za 2023 r. zwiększył</w:t>
      </w:r>
      <w:r>
        <w:rPr>
          <w:i/>
        </w:rPr>
        <w:t xml:space="preserve"> fundusz własny.</w:t>
      </w:r>
    </w:p>
    <w:p w:rsidR="006D6DAD" w:rsidRDefault="006D6DAD" w:rsidP="006D6DAD">
      <w:pPr>
        <w:jc w:val="both"/>
        <w:rPr>
          <w:i/>
        </w:rPr>
      </w:pPr>
    </w:p>
    <w:p w:rsidR="006D6DAD" w:rsidRDefault="006D6DAD" w:rsidP="006D6DAD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  <w:t xml:space="preserve">   </w:t>
      </w:r>
    </w:p>
    <w:p w:rsidR="006D6DAD" w:rsidRDefault="006D6DAD" w:rsidP="006D6DAD">
      <w:pPr>
        <w:jc w:val="both"/>
      </w:pPr>
    </w:p>
    <w:p w:rsidR="006D6DAD" w:rsidRDefault="006D6DAD" w:rsidP="006D6DAD">
      <w:pPr>
        <w:jc w:val="both"/>
      </w:pPr>
    </w:p>
    <w:p w:rsidR="006D6DAD" w:rsidRDefault="006D6DAD" w:rsidP="006D6DAD">
      <w:pPr>
        <w:pStyle w:val="Tekstpodstawowy"/>
        <w:jc w:val="both"/>
        <w:rPr>
          <w:i/>
        </w:rPr>
      </w:pPr>
      <w:r>
        <w:rPr>
          <w:i/>
          <w:iCs/>
        </w:rPr>
        <w:tab/>
      </w:r>
      <w:r>
        <w:rPr>
          <w:i/>
          <w:iCs/>
        </w:rPr>
        <w:tab/>
      </w:r>
    </w:p>
    <w:p w:rsidR="006D6DAD" w:rsidRDefault="006D6DAD" w:rsidP="006D6DAD">
      <w:pPr>
        <w:pStyle w:val="Tekstpodstawowy"/>
        <w:jc w:val="both"/>
      </w:pPr>
    </w:p>
    <w:p w:rsidR="006D6DAD" w:rsidRDefault="006D6DAD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BC0C5C" w:rsidRDefault="00BC0C5C" w:rsidP="006D6DAD">
      <w:pPr>
        <w:jc w:val="both"/>
        <w:rPr>
          <w:sz w:val="26"/>
          <w:szCs w:val="26"/>
        </w:rPr>
      </w:pPr>
    </w:p>
    <w:p w:rsidR="006D6DAD" w:rsidRDefault="006D6DAD" w:rsidP="006D6DAD">
      <w:pPr>
        <w:pStyle w:val="Nagwek4"/>
        <w:numPr>
          <w:ilvl w:val="5"/>
          <w:numId w:val="1"/>
        </w:numPr>
        <w:jc w:val="both"/>
      </w:pPr>
      <w:r>
        <w:t xml:space="preserve">                                                                                           </w:t>
      </w:r>
    </w:p>
    <w:p w:rsidR="006D6DAD" w:rsidRDefault="006D6DAD" w:rsidP="006D6DAD">
      <w:pPr>
        <w:jc w:val="both"/>
      </w:pPr>
    </w:p>
    <w:p w:rsidR="006D6DAD" w:rsidRDefault="006D6DAD" w:rsidP="006D6DAD">
      <w:pPr>
        <w:pStyle w:val="Standard"/>
        <w:rPr>
          <w:rFonts w:eastAsia="SimSun" w:cs="Arial"/>
          <w:i/>
        </w:rPr>
      </w:pPr>
      <w:r>
        <w:rPr>
          <w:rFonts w:eastAsia="SimSun" w:cs="Arial"/>
          <w:i/>
        </w:rPr>
        <w:tab/>
      </w:r>
      <w:r>
        <w:rPr>
          <w:rFonts w:eastAsia="SimSun" w:cs="Arial"/>
          <w:i/>
        </w:rPr>
        <w:tab/>
      </w:r>
      <w:r>
        <w:rPr>
          <w:rFonts w:eastAsia="SimSun" w:cs="Arial"/>
          <w:i/>
        </w:rPr>
        <w:tab/>
      </w:r>
      <w:r>
        <w:rPr>
          <w:rFonts w:eastAsia="SimSun" w:cs="Arial"/>
          <w:i/>
        </w:rPr>
        <w:tab/>
      </w:r>
      <w:r>
        <w:rPr>
          <w:rFonts w:eastAsia="SimSun" w:cs="Arial"/>
          <w:i/>
        </w:rPr>
        <w:tab/>
      </w:r>
      <w:r>
        <w:rPr>
          <w:rFonts w:eastAsia="SimSun" w:cs="Arial"/>
          <w:i/>
        </w:rPr>
        <w:tab/>
      </w:r>
      <w:r>
        <w:rPr>
          <w:rFonts w:eastAsia="SimSun" w:cs="Arial"/>
          <w:i/>
        </w:rPr>
        <w:tab/>
      </w:r>
      <w:r>
        <w:rPr>
          <w:rFonts w:eastAsia="SimSun" w:cs="Arial"/>
          <w:i/>
        </w:rPr>
        <w:tab/>
      </w:r>
      <w:r>
        <w:rPr>
          <w:rFonts w:eastAsia="SimSun" w:cs="Arial"/>
          <w:i/>
        </w:rPr>
        <w:tab/>
      </w:r>
      <w:r>
        <w:rPr>
          <w:rFonts w:eastAsia="SimSun" w:cs="Arial"/>
          <w:i/>
        </w:rPr>
        <w:tab/>
      </w:r>
      <w:r>
        <w:rPr>
          <w:rFonts w:eastAsia="SimSun" w:cs="Arial"/>
          <w:i/>
        </w:rPr>
        <w:tab/>
      </w:r>
    </w:p>
    <w:p w:rsidR="006D6DAD" w:rsidRDefault="006D6DAD" w:rsidP="006D6DAD">
      <w:pPr>
        <w:pStyle w:val="Standard"/>
        <w:jc w:val="center"/>
        <w:rPr>
          <w:b/>
          <w:bCs/>
          <w:i/>
        </w:rPr>
      </w:pPr>
      <w:r>
        <w:rPr>
          <w:b/>
          <w:bCs/>
          <w:i/>
        </w:rPr>
        <w:lastRenderedPageBreak/>
        <w:t>Uchwała Nr 11</w:t>
      </w:r>
    </w:p>
    <w:p w:rsidR="006D6DAD" w:rsidRDefault="006D6DAD" w:rsidP="006D6DAD">
      <w:pPr>
        <w:pStyle w:val="Standard"/>
        <w:jc w:val="center"/>
        <w:rPr>
          <w:b/>
          <w:bCs/>
          <w:i/>
        </w:rPr>
      </w:pPr>
      <w:r>
        <w:rPr>
          <w:b/>
          <w:bCs/>
          <w:i/>
        </w:rPr>
        <w:t>XXXV  Okręgowego Zjazdu Lekarzy w Rzeszowie</w:t>
      </w:r>
    </w:p>
    <w:p w:rsidR="006D6DAD" w:rsidRDefault="006D6DAD" w:rsidP="006D6DAD">
      <w:pPr>
        <w:pStyle w:val="Standard"/>
        <w:jc w:val="center"/>
        <w:rPr>
          <w:b/>
          <w:bCs/>
          <w:i/>
        </w:rPr>
      </w:pPr>
      <w:r>
        <w:rPr>
          <w:b/>
          <w:bCs/>
          <w:i/>
        </w:rPr>
        <w:t>z dnia 06.04.2024r.</w:t>
      </w:r>
    </w:p>
    <w:p w:rsidR="006D6DAD" w:rsidRDefault="006D6DAD" w:rsidP="006D6DAD">
      <w:pPr>
        <w:pStyle w:val="Standard"/>
        <w:jc w:val="center"/>
        <w:rPr>
          <w:b/>
          <w:bCs/>
          <w:i/>
        </w:rPr>
      </w:pPr>
    </w:p>
    <w:p w:rsidR="006D6DAD" w:rsidRDefault="006D6DAD" w:rsidP="006D6DAD">
      <w:pPr>
        <w:pStyle w:val="Standard"/>
        <w:jc w:val="center"/>
        <w:rPr>
          <w:b/>
          <w:bCs/>
          <w:i/>
        </w:rPr>
      </w:pPr>
    </w:p>
    <w:p w:rsidR="006D6DAD" w:rsidRDefault="006D6DAD" w:rsidP="006D6DAD">
      <w:pPr>
        <w:pStyle w:val="Standard"/>
        <w:jc w:val="center"/>
        <w:rPr>
          <w:b/>
          <w:bCs/>
          <w:i/>
        </w:rPr>
      </w:pPr>
      <w:r>
        <w:rPr>
          <w:b/>
          <w:bCs/>
          <w:i/>
        </w:rPr>
        <w:t>w sprawie wyborów uzupełniających do Okręgowej Komisji Wyborczej OIL w Rzeszowie</w:t>
      </w:r>
    </w:p>
    <w:p w:rsidR="006D6DAD" w:rsidRDefault="006D6DAD" w:rsidP="006D6DAD">
      <w:pPr>
        <w:pStyle w:val="Standard"/>
        <w:rPr>
          <w:b/>
          <w:bCs/>
          <w:i/>
        </w:rPr>
      </w:pPr>
    </w:p>
    <w:p w:rsidR="006D6DAD" w:rsidRDefault="006D6DAD" w:rsidP="006D6DAD">
      <w:pPr>
        <w:pStyle w:val="Standard"/>
        <w:rPr>
          <w:b/>
          <w:bCs/>
          <w:i/>
        </w:rPr>
      </w:pPr>
    </w:p>
    <w:p w:rsidR="006D6DAD" w:rsidRDefault="006D6DAD" w:rsidP="006D6DAD">
      <w:pPr>
        <w:pStyle w:val="Standard"/>
        <w:rPr>
          <w:i/>
        </w:rPr>
      </w:pPr>
    </w:p>
    <w:p w:rsidR="006D6DAD" w:rsidRDefault="006D6DAD" w:rsidP="006D6DAD">
      <w:pPr>
        <w:pStyle w:val="Standard"/>
        <w:jc w:val="center"/>
        <w:rPr>
          <w:i/>
        </w:rPr>
      </w:pPr>
    </w:p>
    <w:p w:rsidR="006D6DAD" w:rsidRDefault="006D6DAD" w:rsidP="006D6DAD">
      <w:pPr>
        <w:pStyle w:val="Standard"/>
        <w:jc w:val="center"/>
        <w:rPr>
          <w:i/>
        </w:rPr>
      </w:pPr>
    </w:p>
    <w:p w:rsidR="006D6DAD" w:rsidRDefault="006D6DAD" w:rsidP="006D6DAD">
      <w:pPr>
        <w:pStyle w:val="Standard"/>
        <w:jc w:val="center"/>
        <w:rPr>
          <w:i/>
        </w:rPr>
      </w:pPr>
      <w:r>
        <w:rPr>
          <w:i/>
        </w:rPr>
        <w:t>§ 1</w:t>
      </w:r>
    </w:p>
    <w:p w:rsidR="006D6DAD" w:rsidRDefault="006D6DAD" w:rsidP="006D6DAD">
      <w:pPr>
        <w:pStyle w:val="Standard"/>
        <w:jc w:val="center"/>
        <w:rPr>
          <w:i/>
        </w:rPr>
      </w:pPr>
    </w:p>
    <w:p w:rsidR="006D6DAD" w:rsidRDefault="006D6DAD" w:rsidP="006D6DAD">
      <w:pPr>
        <w:pStyle w:val="Standard"/>
        <w:jc w:val="center"/>
        <w:rPr>
          <w:i/>
        </w:rPr>
      </w:pPr>
    </w:p>
    <w:p w:rsidR="006D6DAD" w:rsidRDefault="006D6DAD" w:rsidP="006D6DAD">
      <w:pPr>
        <w:pStyle w:val="Standard"/>
        <w:jc w:val="both"/>
        <w:rPr>
          <w:i/>
        </w:rPr>
      </w:pPr>
    </w:p>
    <w:p w:rsidR="006D6DAD" w:rsidRDefault="00BC0C5C" w:rsidP="006D6DAD">
      <w:pPr>
        <w:pStyle w:val="Standard"/>
        <w:jc w:val="both"/>
        <w:rPr>
          <w:i/>
        </w:rPr>
      </w:pPr>
      <w:r>
        <w:rPr>
          <w:i/>
        </w:rPr>
        <w:tab/>
        <w:t>Okręgowy Zjazd Lekarzy dokonał</w:t>
      </w:r>
      <w:r w:rsidR="006D6DAD">
        <w:rPr>
          <w:i/>
        </w:rPr>
        <w:t xml:space="preserve"> uzupełniającego wyboru lekarza dentysty </w:t>
      </w:r>
      <w:r w:rsidR="006D6DAD">
        <w:rPr>
          <w:b/>
          <w:i/>
        </w:rPr>
        <w:t xml:space="preserve">Maksymiliana </w:t>
      </w:r>
      <w:proofErr w:type="spellStart"/>
      <w:r w:rsidR="006D6DAD">
        <w:rPr>
          <w:b/>
          <w:i/>
        </w:rPr>
        <w:t>Błotnickiego</w:t>
      </w:r>
      <w:proofErr w:type="spellEnd"/>
      <w:r w:rsidR="006D6DAD">
        <w:rPr>
          <w:i/>
        </w:rPr>
        <w:t xml:space="preserve">  na członka Okręgowej Komisji Wyborczej na okres IX kadencji.</w:t>
      </w:r>
    </w:p>
    <w:p w:rsidR="006D6DAD" w:rsidRDefault="006D6DAD" w:rsidP="006D6DAD">
      <w:pPr>
        <w:pStyle w:val="Standard"/>
        <w:jc w:val="both"/>
        <w:rPr>
          <w:i/>
        </w:rPr>
      </w:pPr>
    </w:p>
    <w:p w:rsidR="006D6DAD" w:rsidRDefault="006D6DAD" w:rsidP="006D6DAD">
      <w:pPr>
        <w:pStyle w:val="Standard"/>
        <w:jc w:val="center"/>
        <w:rPr>
          <w:i/>
        </w:rPr>
      </w:pPr>
    </w:p>
    <w:p w:rsidR="006D6DAD" w:rsidRDefault="006D6DAD" w:rsidP="006D6DAD">
      <w:pPr>
        <w:jc w:val="both"/>
        <w:rPr>
          <w:b/>
          <w:bCs/>
          <w:i/>
          <w:sz w:val="26"/>
          <w:szCs w:val="26"/>
        </w:rPr>
      </w:pPr>
    </w:p>
    <w:p w:rsidR="00BC0C5C" w:rsidRDefault="00BC0C5C" w:rsidP="006D6DAD">
      <w:pPr>
        <w:jc w:val="both"/>
        <w:rPr>
          <w:b/>
          <w:bCs/>
          <w:i/>
          <w:sz w:val="26"/>
          <w:szCs w:val="26"/>
        </w:rPr>
      </w:pPr>
    </w:p>
    <w:p w:rsidR="00BC0C5C" w:rsidRDefault="00BC0C5C" w:rsidP="006D6DAD">
      <w:pPr>
        <w:jc w:val="both"/>
        <w:rPr>
          <w:b/>
          <w:bCs/>
          <w:i/>
          <w:sz w:val="26"/>
          <w:szCs w:val="26"/>
        </w:rPr>
      </w:pPr>
    </w:p>
    <w:p w:rsidR="00BC0C5C" w:rsidRDefault="00BC0C5C" w:rsidP="006D6DAD">
      <w:pPr>
        <w:jc w:val="both"/>
        <w:rPr>
          <w:b/>
          <w:bCs/>
          <w:i/>
          <w:sz w:val="26"/>
          <w:szCs w:val="26"/>
        </w:rPr>
      </w:pPr>
    </w:p>
    <w:p w:rsidR="006D6DAD" w:rsidRDefault="006D6DAD" w:rsidP="006D6DAD">
      <w:pPr>
        <w:jc w:val="both"/>
        <w:rPr>
          <w:b/>
          <w:bCs/>
          <w:i/>
          <w:sz w:val="26"/>
          <w:szCs w:val="26"/>
        </w:rPr>
      </w:pPr>
    </w:p>
    <w:p w:rsidR="006D6DAD" w:rsidRDefault="006D6DAD" w:rsidP="006D6DAD">
      <w:pPr>
        <w:jc w:val="both"/>
        <w:rPr>
          <w:b/>
          <w:bCs/>
          <w:i/>
          <w:sz w:val="26"/>
          <w:szCs w:val="26"/>
        </w:rPr>
      </w:pPr>
    </w:p>
    <w:p w:rsidR="006D6DAD" w:rsidRDefault="006D6DAD" w:rsidP="006D6DAD">
      <w:pPr>
        <w:jc w:val="both"/>
        <w:rPr>
          <w:b/>
          <w:bCs/>
          <w:i/>
          <w:sz w:val="26"/>
          <w:szCs w:val="26"/>
        </w:rPr>
      </w:pPr>
    </w:p>
    <w:p w:rsidR="006D6DAD" w:rsidRDefault="006D6DAD" w:rsidP="006D6DAD">
      <w:pPr>
        <w:jc w:val="both"/>
        <w:rPr>
          <w:b/>
          <w:bCs/>
          <w:i/>
          <w:sz w:val="26"/>
          <w:szCs w:val="26"/>
        </w:rPr>
      </w:pPr>
    </w:p>
    <w:p w:rsidR="006D6DAD" w:rsidRDefault="006D6DAD" w:rsidP="006D6DAD">
      <w:pPr>
        <w:jc w:val="both"/>
        <w:rPr>
          <w:b/>
          <w:bCs/>
          <w:i/>
          <w:sz w:val="26"/>
          <w:szCs w:val="26"/>
        </w:rPr>
      </w:pPr>
    </w:p>
    <w:p w:rsidR="006D6DAD" w:rsidRDefault="006D6DAD" w:rsidP="006D6DAD">
      <w:pPr>
        <w:jc w:val="both"/>
        <w:rPr>
          <w:b/>
          <w:bCs/>
          <w:i/>
          <w:sz w:val="26"/>
          <w:szCs w:val="26"/>
        </w:rPr>
      </w:pPr>
    </w:p>
    <w:p w:rsidR="006D6DAD" w:rsidRDefault="006D6DAD" w:rsidP="006D6DAD">
      <w:pPr>
        <w:jc w:val="both"/>
        <w:rPr>
          <w:b/>
          <w:bCs/>
          <w:i/>
          <w:sz w:val="26"/>
          <w:szCs w:val="26"/>
        </w:rPr>
      </w:pPr>
    </w:p>
    <w:p w:rsidR="006D6DAD" w:rsidRDefault="006D6DAD" w:rsidP="006D6DAD">
      <w:pPr>
        <w:ind w:left="1416" w:firstLine="708"/>
        <w:jc w:val="center"/>
        <w:rPr>
          <w:b/>
          <w:bCs/>
          <w:i/>
        </w:rPr>
      </w:pPr>
      <w:bookmarkStart w:id="0" w:name="_GoBack"/>
      <w:bookmarkEnd w:id="0"/>
    </w:p>
    <w:p w:rsidR="006D6DAD" w:rsidRDefault="006D6DAD" w:rsidP="006D6DAD">
      <w:pPr>
        <w:ind w:left="1416" w:firstLine="708"/>
        <w:jc w:val="center"/>
        <w:rPr>
          <w:b/>
          <w:bCs/>
          <w:i/>
        </w:rPr>
      </w:pPr>
    </w:p>
    <w:p w:rsidR="006D6DAD" w:rsidRDefault="006D6DAD" w:rsidP="006D6DAD">
      <w:pPr>
        <w:ind w:left="1416" w:firstLine="708"/>
        <w:jc w:val="center"/>
        <w:rPr>
          <w:b/>
          <w:bCs/>
          <w:i/>
        </w:rPr>
      </w:pPr>
    </w:p>
    <w:p w:rsidR="006D6DAD" w:rsidRDefault="006D6DAD" w:rsidP="006D6DAD">
      <w:pPr>
        <w:ind w:left="1416" w:firstLine="708"/>
        <w:jc w:val="center"/>
        <w:rPr>
          <w:b/>
          <w:bCs/>
          <w:i/>
        </w:rPr>
      </w:pPr>
    </w:p>
    <w:p w:rsidR="006D6DAD" w:rsidRDefault="006D6DAD" w:rsidP="006D6DAD">
      <w:pPr>
        <w:ind w:left="1416" w:firstLine="708"/>
        <w:jc w:val="center"/>
        <w:rPr>
          <w:b/>
          <w:bCs/>
          <w:i/>
        </w:rPr>
      </w:pPr>
    </w:p>
    <w:p w:rsidR="006D6DAD" w:rsidRDefault="006D6DAD" w:rsidP="006D6DAD">
      <w:pPr>
        <w:ind w:left="1416" w:firstLine="708"/>
        <w:jc w:val="center"/>
        <w:rPr>
          <w:bCs/>
          <w:i/>
        </w:rPr>
      </w:pPr>
    </w:p>
    <w:p w:rsidR="00CD2C79" w:rsidRDefault="00CD2C79"/>
    <w:sectPr w:rsidR="00CD2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A84144"/>
    <w:multiLevelType w:val="multilevel"/>
    <w:tmpl w:val="0DC2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74139"/>
    <w:multiLevelType w:val="multilevel"/>
    <w:tmpl w:val="BCC6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57E33"/>
    <w:multiLevelType w:val="multilevel"/>
    <w:tmpl w:val="8272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1153B"/>
    <w:multiLevelType w:val="multilevel"/>
    <w:tmpl w:val="3C94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B1FEE"/>
    <w:multiLevelType w:val="multilevel"/>
    <w:tmpl w:val="2F740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D72B5E"/>
    <w:multiLevelType w:val="multilevel"/>
    <w:tmpl w:val="D682D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386913"/>
    <w:multiLevelType w:val="multilevel"/>
    <w:tmpl w:val="BC38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4A6D40"/>
    <w:multiLevelType w:val="multilevel"/>
    <w:tmpl w:val="040A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F00B09"/>
    <w:multiLevelType w:val="multilevel"/>
    <w:tmpl w:val="105E2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4F3FC4"/>
    <w:multiLevelType w:val="multilevel"/>
    <w:tmpl w:val="1AC2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AD"/>
    <w:rsid w:val="006D6DAD"/>
    <w:rsid w:val="00BC0C5C"/>
    <w:rsid w:val="00C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811A1-D126-4F23-BA22-6767D1EA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D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6D6DAD"/>
    <w:pPr>
      <w:keepNext/>
      <w:numPr>
        <w:numId w:val="1"/>
      </w:numPr>
      <w:jc w:val="center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nhideWhenUsed/>
    <w:qFormat/>
    <w:rsid w:val="006D6DAD"/>
    <w:pPr>
      <w:keepNext/>
      <w:numPr>
        <w:ilvl w:val="1"/>
        <w:numId w:val="1"/>
      </w:numPr>
      <w:jc w:val="both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D6DAD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D6DAD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D6DAD"/>
    <w:pPr>
      <w:keepNext/>
      <w:tabs>
        <w:tab w:val="num" w:pos="0"/>
      </w:tabs>
      <w:overflowPunct w:val="0"/>
      <w:autoSpaceDE w:val="0"/>
      <w:spacing w:line="360" w:lineRule="auto"/>
      <w:ind w:left="1008" w:hanging="1008"/>
      <w:jc w:val="center"/>
      <w:outlineLvl w:val="4"/>
    </w:pPr>
    <w:rPr>
      <w:b/>
      <w:bCs/>
      <w:sz w:val="28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D6DAD"/>
    <w:pPr>
      <w:keepNext/>
      <w:tabs>
        <w:tab w:val="num" w:pos="0"/>
      </w:tabs>
      <w:overflowPunct w:val="0"/>
      <w:autoSpaceDE w:val="0"/>
      <w:spacing w:line="360" w:lineRule="auto"/>
      <w:ind w:left="1152" w:hanging="1152"/>
      <w:jc w:val="both"/>
      <w:outlineLvl w:val="5"/>
    </w:pPr>
    <w:rPr>
      <w:sz w:val="28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D6DAD"/>
    <w:pPr>
      <w:keepNext/>
      <w:numPr>
        <w:ilvl w:val="7"/>
        <w:numId w:val="1"/>
      </w:numPr>
      <w:spacing w:after="200" w:line="276" w:lineRule="auto"/>
      <w:jc w:val="center"/>
      <w:outlineLvl w:val="7"/>
    </w:pPr>
    <w:rPr>
      <w:sz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6DAD"/>
    <w:pPr>
      <w:keepNext/>
      <w:keepLines/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DAD"/>
    <w:rPr>
      <w:rFonts w:ascii="Times New Roman" w:eastAsia="SimSun" w:hAnsi="Times New Roman" w:cs="Mangal"/>
      <w:b/>
      <w:bCs/>
      <w:i/>
      <w:iCs/>
      <w:kern w:val="2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6D6DAD"/>
    <w:rPr>
      <w:rFonts w:ascii="Times New Roman" w:eastAsia="SimSun" w:hAnsi="Times New Roman" w:cs="Mangal"/>
      <w:b/>
      <w:bCs/>
      <w:i/>
      <w:iCs/>
      <w:kern w:val="2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semiHidden/>
    <w:rsid w:val="006D6DAD"/>
    <w:rPr>
      <w:rFonts w:ascii="Times New Roman" w:eastAsia="SimSun" w:hAnsi="Times New Roman" w:cs="Mangal"/>
      <w:b/>
      <w:bCs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semiHidden/>
    <w:rsid w:val="006D6DAD"/>
    <w:rPr>
      <w:rFonts w:ascii="Times New Roman" w:eastAsia="SimSun" w:hAnsi="Times New Roman" w:cs="Mangal"/>
      <w:b/>
      <w:bCs/>
      <w:kern w:val="2"/>
      <w:sz w:val="24"/>
      <w:szCs w:val="24"/>
      <w:lang w:eastAsia="hi-IN" w:bidi="hi-IN"/>
    </w:rPr>
  </w:style>
  <w:style w:type="character" w:customStyle="1" w:styleId="Nagwek5Znak">
    <w:name w:val="Nagłówek 5 Znak"/>
    <w:basedOn w:val="Domylnaczcionkaakapitu"/>
    <w:link w:val="Nagwek5"/>
    <w:semiHidden/>
    <w:rsid w:val="006D6DAD"/>
    <w:rPr>
      <w:rFonts w:ascii="Times New Roman" w:eastAsia="SimSun" w:hAnsi="Times New Roman" w:cs="Mangal"/>
      <w:b/>
      <w:bCs/>
      <w:kern w:val="2"/>
      <w:sz w:val="28"/>
      <w:szCs w:val="20"/>
      <w:lang w:eastAsia="hi-IN" w:bidi="hi-IN"/>
    </w:rPr>
  </w:style>
  <w:style w:type="character" w:customStyle="1" w:styleId="Nagwek6Znak">
    <w:name w:val="Nagłówek 6 Znak"/>
    <w:basedOn w:val="Domylnaczcionkaakapitu"/>
    <w:link w:val="Nagwek6"/>
    <w:semiHidden/>
    <w:rsid w:val="006D6DAD"/>
    <w:rPr>
      <w:rFonts w:ascii="Times New Roman" w:eastAsia="SimSun" w:hAnsi="Times New Roman" w:cs="Mangal"/>
      <w:kern w:val="2"/>
      <w:sz w:val="28"/>
      <w:szCs w:val="20"/>
      <w:lang w:eastAsia="hi-IN" w:bidi="hi-IN"/>
    </w:rPr>
  </w:style>
  <w:style w:type="character" w:customStyle="1" w:styleId="Nagwek8Znak">
    <w:name w:val="Nagłówek 8 Znak"/>
    <w:basedOn w:val="Domylnaczcionkaakapitu"/>
    <w:link w:val="Nagwek8"/>
    <w:semiHidden/>
    <w:rsid w:val="006D6DAD"/>
    <w:rPr>
      <w:rFonts w:ascii="Times New Roman" w:eastAsia="SimSun" w:hAnsi="Times New Roman" w:cs="Mangal"/>
      <w:kern w:val="2"/>
      <w:sz w:val="28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6DAD"/>
    <w:rPr>
      <w:rFonts w:asciiTheme="majorHAnsi" w:eastAsiaTheme="majorEastAsia" w:hAnsiTheme="majorHAnsi" w:cs="Mangal"/>
      <w:i/>
      <w:iCs/>
      <w:color w:val="272727" w:themeColor="text1" w:themeTint="D8"/>
      <w:kern w:val="2"/>
      <w:sz w:val="21"/>
      <w:szCs w:val="19"/>
      <w:lang w:eastAsia="hi-IN" w:bidi="hi-IN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6D6D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D6DAD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1"/>
    <w:semiHidden/>
    <w:unhideWhenUsed/>
    <w:rsid w:val="006D6DAD"/>
    <w:pPr>
      <w:widowControl/>
      <w:tabs>
        <w:tab w:val="center" w:pos="4536"/>
        <w:tab w:val="right" w:pos="9072"/>
      </w:tabs>
    </w:pPr>
    <w:rPr>
      <w:rFonts w:eastAsia="Times New Roman" w:cs="Times New Roman"/>
      <w:kern w:val="0"/>
      <w:lang w:eastAsia="zh-CN" w:bidi="ar-SA"/>
    </w:rPr>
  </w:style>
  <w:style w:type="character" w:customStyle="1" w:styleId="NagwekZnak">
    <w:name w:val="Nagłówek Znak"/>
    <w:basedOn w:val="Domylnaczcionkaakapitu"/>
    <w:semiHidden/>
    <w:rsid w:val="006D6DA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1"/>
    <w:semiHidden/>
    <w:unhideWhenUsed/>
    <w:rsid w:val="006D6DAD"/>
    <w:pPr>
      <w:widowControl/>
      <w:tabs>
        <w:tab w:val="center" w:pos="4536"/>
        <w:tab w:val="right" w:pos="9072"/>
      </w:tabs>
    </w:pPr>
    <w:rPr>
      <w:rFonts w:eastAsia="Times New Roman" w:cs="Times New Roman"/>
      <w:kern w:val="0"/>
      <w:lang w:eastAsia="zh-CN" w:bidi="ar-SA"/>
    </w:rPr>
  </w:style>
  <w:style w:type="character" w:customStyle="1" w:styleId="StopkaZnak">
    <w:name w:val="Stopka Znak"/>
    <w:basedOn w:val="Domylnaczcionkaakapitu"/>
    <w:semiHidden/>
    <w:rsid w:val="006D6DA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Legenda">
    <w:name w:val="caption"/>
    <w:basedOn w:val="Normalny"/>
    <w:semiHidden/>
    <w:unhideWhenUsed/>
    <w:qFormat/>
    <w:rsid w:val="006D6DAD"/>
    <w:pPr>
      <w:widowControl/>
      <w:suppressLineNumbers/>
      <w:spacing w:before="120" w:after="120"/>
    </w:pPr>
    <w:rPr>
      <w:rFonts w:eastAsia="Times New Roman"/>
      <w:i/>
      <w:iCs/>
      <w:kern w:val="0"/>
      <w:lang w:eastAsia="zh-CN" w:bidi="ar-SA"/>
    </w:rPr>
  </w:style>
  <w:style w:type="paragraph" w:styleId="Tekstpodstawowy">
    <w:name w:val="Body Text"/>
    <w:basedOn w:val="Normalny"/>
    <w:link w:val="TekstpodstawowyZnak"/>
    <w:unhideWhenUsed/>
    <w:rsid w:val="006D6D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qFormat/>
    <w:rsid w:val="006D6DAD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Lista">
    <w:name w:val="List"/>
    <w:basedOn w:val="Tekstpodstawowy"/>
    <w:semiHidden/>
    <w:unhideWhenUsed/>
    <w:rsid w:val="006D6DAD"/>
    <w:pPr>
      <w:autoSpaceDE w:val="0"/>
      <w:spacing w:after="0"/>
    </w:pPr>
    <w:rPr>
      <w:rFonts w:ascii="TimesNewRomanPS" w:eastAsia="Times New Roman" w:hAnsi="TimesNewRomanPS"/>
      <w:color w:val="000000"/>
      <w:kern w:val="0"/>
      <w:lang w:eastAsia="zh-CN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6DAD"/>
    <w:p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6D6DAD"/>
    <w:rPr>
      <w:rFonts w:eastAsiaTheme="minorEastAsia" w:cs="Mangal"/>
      <w:color w:val="5A5A5A" w:themeColor="text1" w:themeTint="A5"/>
      <w:spacing w:val="15"/>
      <w:kern w:val="2"/>
      <w:szCs w:val="20"/>
      <w:lang w:eastAsia="hi-IN" w:bidi="hi-IN"/>
    </w:rPr>
  </w:style>
  <w:style w:type="paragraph" w:styleId="Tytu">
    <w:name w:val="Title"/>
    <w:basedOn w:val="Normalny"/>
    <w:next w:val="Podtytu"/>
    <w:link w:val="TytuZnak"/>
    <w:uiPriority w:val="99"/>
    <w:qFormat/>
    <w:rsid w:val="006D6DAD"/>
    <w:pPr>
      <w:jc w:val="center"/>
    </w:pPr>
    <w:rPr>
      <w:rFonts w:eastAsia="Lucida Sans Unicode" w:cs="Tahoma"/>
      <w:b/>
    </w:rPr>
  </w:style>
  <w:style w:type="character" w:customStyle="1" w:styleId="TytuZnak">
    <w:name w:val="Tytuł Znak"/>
    <w:basedOn w:val="Domylnaczcionkaakapitu"/>
    <w:link w:val="Tytu"/>
    <w:uiPriority w:val="99"/>
    <w:rsid w:val="006D6DAD"/>
    <w:rPr>
      <w:rFonts w:ascii="Times New Roman" w:eastAsia="Lucida Sans Unicode" w:hAnsi="Times New Roman" w:cs="Tahoma"/>
      <w:b/>
      <w:kern w:val="2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6DAD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6D6DAD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semiHidden/>
    <w:unhideWhenUsed/>
    <w:rsid w:val="006D6DA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D6DA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6D6DA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locked/>
    <w:rsid w:val="006D6DAD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6D6DAD"/>
    <w:pPr>
      <w:ind w:left="708"/>
    </w:pPr>
  </w:style>
  <w:style w:type="paragraph" w:customStyle="1" w:styleId="Tekstpodstawowy21">
    <w:name w:val="Tekst podstawowy 21"/>
    <w:basedOn w:val="Normalny"/>
    <w:rsid w:val="006D6DAD"/>
    <w:pPr>
      <w:jc w:val="both"/>
    </w:pPr>
    <w:rPr>
      <w:sz w:val="28"/>
    </w:rPr>
  </w:style>
  <w:style w:type="paragraph" w:customStyle="1" w:styleId="Standard">
    <w:name w:val="Standard"/>
    <w:rsid w:val="006D6DA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Text">
    <w:name w:val="Table Text"/>
    <w:rsid w:val="006D6DAD"/>
    <w:pPr>
      <w:widowControl w:val="0"/>
      <w:suppressAutoHyphens/>
      <w:autoSpaceDE w:val="0"/>
      <w:spacing w:after="0" w:line="240" w:lineRule="auto"/>
    </w:pPr>
    <w:rPr>
      <w:rFonts w:ascii="TimesNewRomanPS" w:eastAsia="Arial" w:hAnsi="TimesNewRomanPS" w:cs="TimesNewRomanPS"/>
      <w:color w:val="000000"/>
      <w:sz w:val="24"/>
      <w:szCs w:val="24"/>
      <w:lang w:eastAsia="zh-CN"/>
    </w:rPr>
  </w:style>
  <w:style w:type="paragraph" w:customStyle="1" w:styleId="WW-Domylnie">
    <w:name w:val="WW-Domyślnie"/>
    <w:uiPriority w:val="99"/>
    <w:semiHidden/>
    <w:rsid w:val="006D6D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kern w:val="2"/>
      <w:sz w:val="24"/>
      <w:szCs w:val="24"/>
      <w:lang w:val="en-GB" w:eastAsia="pl-PL" w:bidi="hi-IN"/>
    </w:rPr>
  </w:style>
  <w:style w:type="paragraph" w:customStyle="1" w:styleId="Nagwek30">
    <w:name w:val="Nagłówek3"/>
    <w:basedOn w:val="Normalny"/>
    <w:next w:val="Tekstpodstawowy"/>
    <w:rsid w:val="006D6DAD"/>
    <w:pPr>
      <w:keepNext/>
      <w:widowControl/>
      <w:spacing w:before="240" w:after="120"/>
    </w:pPr>
    <w:rPr>
      <w:rFonts w:ascii="Liberation Sans" w:eastAsia="Microsoft YaHei" w:hAnsi="Liberation Sans"/>
      <w:kern w:val="0"/>
      <w:sz w:val="28"/>
      <w:szCs w:val="28"/>
      <w:lang w:eastAsia="zh-CN" w:bidi="ar-SA"/>
    </w:rPr>
  </w:style>
  <w:style w:type="paragraph" w:customStyle="1" w:styleId="Indeks">
    <w:name w:val="Indeks"/>
    <w:basedOn w:val="Normalny"/>
    <w:rsid w:val="006D6DAD"/>
    <w:pPr>
      <w:widowControl/>
      <w:suppressLineNumbers/>
    </w:pPr>
    <w:rPr>
      <w:rFonts w:eastAsia="Times New Roman"/>
      <w:kern w:val="0"/>
      <w:lang w:eastAsia="zh-CN" w:bidi="ar-SA"/>
    </w:rPr>
  </w:style>
  <w:style w:type="paragraph" w:customStyle="1" w:styleId="Nagwek20">
    <w:name w:val="Nagłówek2"/>
    <w:basedOn w:val="Normalny"/>
    <w:next w:val="Tekstpodstawowy"/>
    <w:rsid w:val="006D6DAD"/>
    <w:pPr>
      <w:keepNext/>
      <w:widowControl/>
      <w:spacing w:before="240" w:after="120"/>
    </w:pPr>
    <w:rPr>
      <w:rFonts w:ascii="Arial" w:eastAsia="Microsoft YaHei" w:hAnsi="Arial"/>
      <w:kern w:val="0"/>
      <w:sz w:val="28"/>
      <w:szCs w:val="28"/>
      <w:lang w:eastAsia="zh-CN" w:bidi="ar-SA"/>
    </w:rPr>
  </w:style>
  <w:style w:type="paragraph" w:customStyle="1" w:styleId="Legenda1">
    <w:name w:val="Legenda1"/>
    <w:basedOn w:val="Normalny"/>
    <w:rsid w:val="006D6DAD"/>
    <w:pPr>
      <w:widowControl/>
      <w:suppressLineNumbers/>
      <w:spacing w:before="120" w:after="120"/>
    </w:pPr>
    <w:rPr>
      <w:rFonts w:eastAsia="Times New Roman"/>
      <w:i/>
      <w:iCs/>
      <w:kern w:val="0"/>
      <w:lang w:eastAsia="zh-CN" w:bidi="ar-SA"/>
    </w:rPr>
  </w:style>
  <w:style w:type="paragraph" w:customStyle="1" w:styleId="Nagwek10">
    <w:name w:val="Nagłówek1"/>
    <w:basedOn w:val="Normalny"/>
    <w:next w:val="Tekstpodstawowy"/>
    <w:rsid w:val="006D6DAD"/>
    <w:pPr>
      <w:keepNext/>
      <w:widowControl/>
      <w:spacing w:before="240" w:after="120"/>
    </w:pPr>
    <w:rPr>
      <w:rFonts w:ascii="Arial" w:eastAsia="Microsoft YaHei" w:hAnsi="Arial"/>
      <w:kern w:val="0"/>
      <w:sz w:val="28"/>
      <w:szCs w:val="28"/>
      <w:lang w:eastAsia="zh-CN" w:bidi="ar-SA"/>
    </w:rPr>
  </w:style>
  <w:style w:type="paragraph" w:customStyle="1" w:styleId="Podpis1">
    <w:name w:val="Podpis1"/>
    <w:basedOn w:val="Normalny"/>
    <w:rsid w:val="006D6DAD"/>
    <w:pPr>
      <w:widowControl/>
      <w:suppressLineNumbers/>
      <w:spacing w:before="120" w:after="120"/>
    </w:pPr>
    <w:rPr>
      <w:rFonts w:eastAsia="Times New Roman"/>
      <w:i/>
      <w:iCs/>
      <w:kern w:val="0"/>
      <w:lang w:eastAsia="zh-CN" w:bidi="ar-SA"/>
    </w:rPr>
  </w:style>
  <w:style w:type="paragraph" w:customStyle="1" w:styleId="Zawartotabeli">
    <w:name w:val="Zawartość tabeli"/>
    <w:basedOn w:val="Normalny"/>
    <w:rsid w:val="006D6DAD"/>
    <w:pPr>
      <w:widowControl/>
      <w:suppressLineNumbers/>
    </w:pPr>
    <w:rPr>
      <w:rFonts w:eastAsia="Times New Roman" w:cs="Times New Roman"/>
      <w:kern w:val="0"/>
      <w:lang w:eastAsia="zh-CN" w:bidi="ar-SA"/>
    </w:rPr>
  </w:style>
  <w:style w:type="paragraph" w:customStyle="1" w:styleId="Nagwektabeli">
    <w:name w:val="Nagłówek tabeli"/>
    <w:basedOn w:val="Zawartotabeli"/>
    <w:rsid w:val="006D6DAD"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rsid w:val="006D6DAD"/>
    <w:pPr>
      <w:ind w:firstLine="708"/>
      <w:jc w:val="both"/>
    </w:pPr>
    <w:rPr>
      <w:sz w:val="28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6D6DAD"/>
    <w:rPr>
      <w:rFonts w:ascii="Consolas" w:eastAsia="SimSun" w:hAnsi="Consolas" w:cs="Mangal" w:hint="default"/>
      <w:kern w:val="2"/>
      <w:sz w:val="20"/>
      <w:szCs w:val="18"/>
      <w:lang w:eastAsia="hi-IN" w:bidi="hi-IN"/>
    </w:rPr>
  </w:style>
  <w:style w:type="character" w:customStyle="1" w:styleId="NagwekZnak1">
    <w:name w:val="Nagłówek Znak1"/>
    <w:basedOn w:val="Domylnaczcionkaakapitu"/>
    <w:link w:val="Nagwek"/>
    <w:semiHidden/>
    <w:locked/>
    <w:rsid w:val="006D6DA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semiHidden/>
    <w:locked/>
    <w:rsid w:val="006D6DA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1">
    <w:name w:val="Tekst dymka Znak1"/>
    <w:basedOn w:val="Domylnaczcionkaakapitu"/>
    <w:rsid w:val="006D6DAD"/>
    <w:rPr>
      <w:rFonts w:ascii="Segoe UI" w:eastAsia="SimSun" w:hAnsi="Segoe UI" w:cs="Mangal" w:hint="default"/>
      <w:kern w:val="2"/>
      <w:sz w:val="18"/>
      <w:szCs w:val="16"/>
      <w:lang w:eastAsia="hi-IN" w:bidi="hi-IN"/>
    </w:rPr>
  </w:style>
  <w:style w:type="character" w:customStyle="1" w:styleId="Domylnaczcionkaakapitu3">
    <w:name w:val="Domyślna czcionka akapitu3"/>
    <w:rsid w:val="006D6DAD"/>
  </w:style>
  <w:style w:type="character" w:customStyle="1" w:styleId="Domylnaczcionkaakapitu2">
    <w:name w:val="Domyślna czcionka akapitu2"/>
    <w:rsid w:val="006D6DAD"/>
  </w:style>
  <w:style w:type="character" w:customStyle="1" w:styleId="Absatz-Standardschriftart">
    <w:name w:val="Absatz-Standardschriftart"/>
    <w:rsid w:val="006D6DAD"/>
  </w:style>
  <w:style w:type="character" w:customStyle="1" w:styleId="WW-Absatz-Standardschriftart">
    <w:name w:val="WW-Absatz-Standardschriftart"/>
    <w:rsid w:val="006D6DAD"/>
  </w:style>
  <w:style w:type="character" w:customStyle="1" w:styleId="WW-Absatz-Standardschriftart1">
    <w:name w:val="WW-Absatz-Standardschriftart1"/>
    <w:rsid w:val="006D6DAD"/>
  </w:style>
  <w:style w:type="character" w:customStyle="1" w:styleId="WW-Absatz-Standardschriftart11">
    <w:name w:val="WW-Absatz-Standardschriftart11"/>
    <w:rsid w:val="006D6DAD"/>
  </w:style>
  <w:style w:type="character" w:customStyle="1" w:styleId="WW-Absatz-Standardschriftart111">
    <w:name w:val="WW-Absatz-Standardschriftart111"/>
    <w:rsid w:val="006D6DAD"/>
  </w:style>
  <w:style w:type="character" w:customStyle="1" w:styleId="Domylnaczcionkaakapitu1">
    <w:name w:val="Domyślna czcionka akapitu1"/>
    <w:rsid w:val="006D6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28</Pages>
  <Words>4448</Words>
  <Characters>26693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Kościółek</dc:creator>
  <cp:keywords/>
  <dc:description/>
  <cp:lastModifiedBy>Stefania Kościółek</cp:lastModifiedBy>
  <cp:revision>2</cp:revision>
  <dcterms:created xsi:type="dcterms:W3CDTF">2024-04-12T09:09:00Z</dcterms:created>
  <dcterms:modified xsi:type="dcterms:W3CDTF">2024-04-12T11:11:00Z</dcterms:modified>
</cp:coreProperties>
</file>